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044" w:rsidRPr="00856044" w:rsidRDefault="00856044" w:rsidP="00856044">
      <w:pPr>
        <w:pStyle w:val="afb"/>
        <w:rPr>
          <w:rFonts w:ascii="Arial" w:hAnsi="Arial" w:cs="Arial"/>
          <w:bCs/>
          <w:szCs w:val="24"/>
          <w:lang w:val="en-US"/>
        </w:rPr>
      </w:pPr>
      <w:bookmarkStart w:id="0" w:name="OLE_LINK1"/>
      <w:bookmarkStart w:id="1" w:name="OLE_LINK2"/>
      <w:r w:rsidRPr="00856044">
        <w:rPr>
          <w:rFonts w:ascii="Arial" w:hAnsi="Arial" w:cs="Arial"/>
          <w:bCs/>
          <w:szCs w:val="24"/>
          <w:lang w:val="en-US"/>
        </w:rPr>
        <w:t>3GPP TSG-RAN WG4 Meeting # 98-bis-e</w:t>
      </w:r>
      <w:r w:rsidRPr="00856044" w:rsidDel="00277FAB">
        <w:rPr>
          <w:rFonts w:ascii="Arial" w:hAnsi="Arial" w:cs="Arial"/>
          <w:bCs/>
          <w:szCs w:val="24"/>
          <w:lang w:val="en-US"/>
        </w:rPr>
        <w:t xml:space="preserve"> </w:t>
      </w:r>
      <w:r w:rsidRPr="00856044">
        <w:rPr>
          <w:rFonts w:ascii="Arial" w:hAnsi="Arial" w:cs="Arial"/>
          <w:bCs/>
          <w:szCs w:val="24"/>
          <w:lang w:val="en-US"/>
        </w:rPr>
        <w:tab/>
      </w:r>
      <w:r w:rsidRPr="00856044">
        <w:rPr>
          <w:rFonts w:ascii="Arial" w:hAnsi="Arial" w:cs="Arial" w:hint="eastAsia"/>
          <w:bCs/>
          <w:szCs w:val="24"/>
          <w:lang w:val="en-US"/>
        </w:rPr>
        <w:tab/>
        <w:t xml:space="preserve">                       </w:t>
      </w:r>
      <w:r w:rsidRPr="00856044">
        <w:rPr>
          <w:rFonts w:ascii="Arial" w:hAnsi="Arial" w:cs="Arial"/>
          <w:bCs/>
          <w:szCs w:val="24"/>
          <w:lang w:val="en-US"/>
        </w:rPr>
        <w:t>R4-210</w:t>
      </w:r>
      <w:r w:rsidR="004A3624">
        <w:rPr>
          <w:rFonts w:ascii="Arial" w:hAnsi="Arial" w:cs="Arial" w:hint="eastAsia"/>
          <w:bCs/>
          <w:szCs w:val="24"/>
          <w:lang w:val="en-US"/>
        </w:rPr>
        <w:t>4778</w:t>
      </w:r>
    </w:p>
    <w:p w:rsidR="00856044" w:rsidRPr="00856044" w:rsidRDefault="00856044" w:rsidP="00856044">
      <w:pPr>
        <w:pStyle w:val="afb"/>
        <w:rPr>
          <w:rFonts w:ascii="Arial" w:hAnsi="Arial" w:cs="Arial"/>
          <w:bCs/>
          <w:szCs w:val="24"/>
          <w:lang w:val="en-US"/>
        </w:rPr>
      </w:pPr>
      <w:r w:rsidRPr="00856044">
        <w:rPr>
          <w:rFonts w:ascii="Arial" w:hAnsi="Arial" w:cs="Arial"/>
          <w:bCs/>
          <w:szCs w:val="24"/>
          <w:lang w:val="en-US"/>
        </w:rPr>
        <w:t>Electronic Meeting, Apr. 12-20, 2021</w:t>
      </w:r>
    </w:p>
    <w:bookmarkEnd w:id="0"/>
    <w:bookmarkEnd w:id="1"/>
    <w:p w:rsidR="00055D09" w:rsidRPr="001205FD" w:rsidRDefault="00055D09" w:rsidP="001205FD">
      <w:pPr>
        <w:pStyle w:val="afb"/>
        <w:spacing w:before="120" w:afterLines="50" w:after="120"/>
        <w:ind w:left="2270" w:hangingChars="942" w:hanging="2270"/>
        <w:rPr>
          <w:rFonts w:ascii="Arial" w:hAnsi="Arial" w:cs="Arial"/>
          <w:bCs/>
        </w:rPr>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B71F1C" w:rsidRPr="00B71F1C">
        <w:rPr>
          <w:rFonts w:ascii="Arial" w:hAnsi="Arial" w:cs="Arial"/>
          <w:b w:val="0"/>
        </w:rPr>
        <w:t xml:space="preserve">Discussion on </w:t>
      </w:r>
      <w:r w:rsidR="001406F9">
        <w:rPr>
          <w:rFonts w:ascii="Arial" w:hAnsi="Arial" w:cs="Arial" w:hint="eastAsia"/>
          <w:b w:val="0"/>
        </w:rPr>
        <w:t xml:space="preserve">FDM operation between SL </w:t>
      </w:r>
      <w:r w:rsidR="001406F9">
        <w:rPr>
          <w:rFonts w:ascii="Arial" w:hAnsi="Arial" w:cs="Arial"/>
          <w:b w:val="0"/>
        </w:rPr>
        <w:t>and</w:t>
      </w:r>
      <w:r w:rsidR="001406F9">
        <w:rPr>
          <w:rFonts w:ascii="Arial" w:hAnsi="Arial" w:cs="Arial" w:hint="eastAsia"/>
          <w:b w:val="0"/>
        </w:rPr>
        <w:t xml:space="preserve"> </w:t>
      </w:r>
      <w:proofErr w:type="spellStart"/>
      <w:r w:rsidR="001406F9">
        <w:rPr>
          <w:rFonts w:ascii="Arial" w:hAnsi="Arial" w:cs="Arial" w:hint="eastAsia"/>
          <w:b w:val="0"/>
        </w:rPr>
        <w:t>Uu</w:t>
      </w:r>
      <w:proofErr w:type="spellEnd"/>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AD0018">
        <w:rPr>
          <w:rFonts w:ascii="Arial" w:hAnsi="Arial" w:cs="Arial" w:hint="eastAsia"/>
          <w:b w:val="0"/>
        </w:rPr>
        <w:t>8</w:t>
      </w:r>
      <w:r w:rsidR="004A3624">
        <w:rPr>
          <w:rFonts w:ascii="Arial" w:hAnsi="Arial" w:cs="Arial" w:hint="eastAsia"/>
          <w:b w:val="0"/>
        </w:rPr>
        <w:t>.10.5</w:t>
      </w:r>
      <w:r w:rsidR="00B82A85">
        <w:rPr>
          <w:rFonts w:ascii="Arial" w:hAnsi="Arial" w:cs="Arial" w:hint="eastAsia"/>
          <w:b w:val="0"/>
        </w:rPr>
        <w:t>.1</w:t>
      </w:r>
    </w:p>
    <w:p w:rsidR="00012868" w:rsidRDefault="00C34497" w:rsidP="00F61A83">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331ED1">
        <w:rPr>
          <w:rFonts w:ascii="Arial" w:hAnsi="Arial" w:cs="Arial" w:hint="eastAsia"/>
          <w:b w:val="0"/>
        </w:rPr>
        <w:t>Approval</w:t>
      </w:r>
    </w:p>
    <w:p w:rsidR="00AD0018" w:rsidRPr="007A184E" w:rsidRDefault="00752C60" w:rsidP="007A184E">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AD0018" w:rsidRPr="00417EBC" w:rsidRDefault="00AD0018" w:rsidP="004C4C7A">
      <w:pPr>
        <w:spacing w:before="0" w:after="120"/>
        <w:jc w:val="left"/>
        <w:rPr>
          <w:sz w:val="20"/>
        </w:rPr>
      </w:pPr>
      <w:r>
        <w:rPr>
          <w:rFonts w:hint="eastAsia"/>
          <w:sz w:val="20"/>
        </w:rPr>
        <w:t xml:space="preserve">In RAN4#98e meeting, the operating scenarios for partial usage of SL operation in band n79 were discussed, including TDM and FDM between SL and </w:t>
      </w:r>
      <w:proofErr w:type="spellStart"/>
      <w:r>
        <w:rPr>
          <w:rFonts w:hint="eastAsia"/>
          <w:sz w:val="20"/>
        </w:rPr>
        <w:t>Uu</w:t>
      </w:r>
      <w:proofErr w:type="spellEnd"/>
      <w:r>
        <w:rPr>
          <w:rFonts w:hint="eastAsia"/>
          <w:sz w:val="20"/>
        </w:rPr>
        <w:t xml:space="preserve">. </w:t>
      </w:r>
      <w:r w:rsidR="00B21E97">
        <w:rPr>
          <w:rFonts w:hint="eastAsia"/>
          <w:sz w:val="20"/>
        </w:rPr>
        <w:t>The WF [1] on FDM operation</w:t>
      </w:r>
      <w:r>
        <w:rPr>
          <w:rFonts w:hint="eastAsia"/>
          <w:sz w:val="20"/>
        </w:rPr>
        <w:t xml:space="preserve"> </w:t>
      </w:r>
      <w:r w:rsidR="00B21E97">
        <w:rPr>
          <w:rFonts w:hint="eastAsia"/>
          <w:sz w:val="20"/>
        </w:rPr>
        <w:t>was</w:t>
      </w:r>
      <w:r>
        <w:rPr>
          <w:rFonts w:hint="eastAsia"/>
          <w:sz w:val="20"/>
        </w:rPr>
        <w:t xml:space="preserve"> approved. This contribution will further provide our views on FDM </w:t>
      </w:r>
      <w:r w:rsidR="00B21E97">
        <w:rPr>
          <w:rFonts w:hint="eastAsia"/>
          <w:sz w:val="20"/>
        </w:rPr>
        <w:t>operation</w:t>
      </w:r>
      <w:r>
        <w:rPr>
          <w:rFonts w:hint="eastAsia"/>
          <w:sz w:val="20"/>
        </w:rPr>
        <w:t xml:space="preserve"> for SL and </w:t>
      </w:r>
      <w:proofErr w:type="spellStart"/>
      <w:r>
        <w:rPr>
          <w:rFonts w:hint="eastAsia"/>
          <w:sz w:val="20"/>
        </w:rPr>
        <w:t>Uu</w:t>
      </w:r>
      <w:proofErr w:type="spellEnd"/>
      <w:r>
        <w:rPr>
          <w:rFonts w:hint="eastAsia"/>
          <w:sz w:val="20"/>
        </w:rPr>
        <w:t xml:space="preserve"> coexistence in band n79.</w:t>
      </w:r>
    </w:p>
    <w:p w:rsidR="00417EBC" w:rsidRPr="00417EBC" w:rsidRDefault="004B3EE8" w:rsidP="00417EB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9203A2" w:rsidRDefault="009203A2" w:rsidP="009203A2">
      <w:pPr>
        <w:spacing w:before="0" w:after="120"/>
        <w:jc w:val="left"/>
        <w:rPr>
          <w:sz w:val="20"/>
        </w:rPr>
      </w:pPr>
      <w:r>
        <w:rPr>
          <w:rFonts w:hint="eastAsia"/>
          <w:sz w:val="20"/>
        </w:rPr>
        <w:t>As per the WF [1], the agreements and remaining issue</w:t>
      </w:r>
      <w:r w:rsidR="00B21E97">
        <w:rPr>
          <w:rFonts w:hint="eastAsia"/>
          <w:sz w:val="20"/>
        </w:rPr>
        <w:t>s</w:t>
      </w:r>
      <w:r>
        <w:rPr>
          <w:rFonts w:hint="eastAsia"/>
          <w:sz w:val="20"/>
        </w:rPr>
        <w:t xml:space="preserve"> regarding </w:t>
      </w:r>
      <w:r w:rsidR="00B21E97">
        <w:rPr>
          <w:rFonts w:hint="eastAsia"/>
          <w:sz w:val="20"/>
        </w:rPr>
        <w:t>FDM operation</w:t>
      </w:r>
      <w:r>
        <w:rPr>
          <w:rFonts w:hint="eastAsia"/>
          <w:sz w:val="20"/>
        </w:rPr>
        <w:t xml:space="preserve"> between SL and </w:t>
      </w:r>
      <w:proofErr w:type="spellStart"/>
      <w:r>
        <w:rPr>
          <w:rFonts w:hint="eastAsia"/>
          <w:sz w:val="20"/>
        </w:rPr>
        <w:t>Uu</w:t>
      </w:r>
      <w:proofErr w:type="spellEnd"/>
      <w:r>
        <w:rPr>
          <w:rFonts w:hint="eastAsia"/>
          <w:sz w:val="20"/>
        </w:rPr>
        <w:t xml:space="preserve"> in licensed band are as follows:</w:t>
      </w:r>
    </w:p>
    <w:tbl>
      <w:tblPr>
        <w:tblStyle w:val="af8"/>
        <w:tblW w:w="0" w:type="auto"/>
        <w:tblLook w:val="04A0" w:firstRow="1" w:lastRow="0" w:firstColumn="1" w:lastColumn="0" w:noHBand="0" w:noVBand="1"/>
      </w:tblPr>
      <w:tblGrid>
        <w:gridCol w:w="9855"/>
      </w:tblGrid>
      <w:tr w:rsidR="009203A2" w:rsidTr="009203A2">
        <w:tc>
          <w:tcPr>
            <w:tcW w:w="9855" w:type="dxa"/>
          </w:tcPr>
          <w:p w:rsidR="009203A2" w:rsidRPr="00167C38" w:rsidRDefault="009203A2" w:rsidP="009203A2">
            <w:pPr>
              <w:spacing w:before="0" w:after="120"/>
              <w:jc w:val="left"/>
              <w:rPr>
                <w:b/>
                <w:sz w:val="20"/>
                <w:u w:val="single"/>
                <w:lang w:val="en-US"/>
              </w:rPr>
            </w:pPr>
            <w:r w:rsidRPr="00167C38">
              <w:rPr>
                <w:b/>
                <w:sz w:val="20"/>
                <w:u w:val="single"/>
              </w:rPr>
              <w:t>Frequency Separation in adjacent channel</w:t>
            </w:r>
          </w:p>
          <w:p w:rsidR="00BC1791" w:rsidRPr="009203A2" w:rsidRDefault="00737E99" w:rsidP="009203A2">
            <w:pPr>
              <w:numPr>
                <w:ilvl w:val="0"/>
                <w:numId w:val="39"/>
              </w:numPr>
              <w:spacing w:before="0" w:after="120"/>
              <w:jc w:val="left"/>
              <w:rPr>
                <w:sz w:val="20"/>
                <w:lang w:val="en-US"/>
              </w:rPr>
            </w:pPr>
            <w:r w:rsidRPr="009203A2">
              <w:rPr>
                <w:sz w:val="20"/>
                <w:lang w:val="en-US"/>
              </w:rPr>
              <w:t>Candidate options:</w:t>
            </w:r>
          </w:p>
          <w:p w:rsidR="00BC1791" w:rsidRPr="009203A2" w:rsidRDefault="00737E99" w:rsidP="009203A2">
            <w:pPr>
              <w:numPr>
                <w:ilvl w:val="1"/>
                <w:numId w:val="41"/>
              </w:numPr>
              <w:spacing w:before="0" w:after="120"/>
              <w:jc w:val="left"/>
              <w:rPr>
                <w:sz w:val="20"/>
                <w:lang w:val="en-US"/>
              </w:rPr>
            </w:pPr>
            <w:r w:rsidRPr="009203A2">
              <w:rPr>
                <w:sz w:val="20"/>
              </w:rPr>
              <w:t xml:space="preserve">Option 1: RAN4 study frequency separation in case of FDM operation between SL and </w:t>
            </w:r>
            <w:proofErr w:type="spellStart"/>
            <w:r w:rsidRPr="009203A2">
              <w:rPr>
                <w:sz w:val="20"/>
              </w:rPr>
              <w:t>Uu</w:t>
            </w:r>
            <w:proofErr w:type="spellEnd"/>
          </w:p>
          <w:p w:rsidR="00BC1791" w:rsidRPr="009203A2" w:rsidRDefault="00737E99" w:rsidP="009203A2">
            <w:pPr>
              <w:numPr>
                <w:ilvl w:val="1"/>
                <w:numId w:val="41"/>
              </w:numPr>
              <w:spacing w:before="0" w:after="120"/>
              <w:jc w:val="left"/>
              <w:rPr>
                <w:sz w:val="20"/>
                <w:lang w:val="en-US"/>
              </w:rPr>
            </w:pPr>
            <w:r w:rsidRPr="009203A2">
              <w:rPr>
                <w:sz w:val="20"/>
              </w:rPr>
              <w:t>Option 1a:</w:t>
            </w:r>
            <w:r w:rsidRPr="009203A2">
              <w:rPr>
                <w:sz w:val="20"/>
                <w:lang w:val="en-US"/>
              </w:rPr>
              <w:t xml:space="preserve">RAN4 study frequency separation in FDM operation between SL and </w:t>
            </w:r>
            <w:proofErr w:type="spellStart"/>
            <w:r w:rsidRPr="009203A2">
              <w:rPr>
                <w:sz w:val="20"/>
                <w:lang w:val="en-US"/>
              </w:rPr>
              <w:t>Uu</w:t>
            </w:r>
            <w:proofErr w:type="spellEnd"/>
            <w:r w:rsidRPr="009203A2">
              <w:rPr>
                <w:sz w:val="20"/>
                <w:lang w:val="en-US"/>
              </w:rPr>
              <w:t xml:space="preserve"> to allow simultaneous UL </w:t>
            </w:r>
            <w:proofErr w:type="spellStart"/>
            <w:r w:rsidRPr="009203A2">
              <w:rPr>
                <w:sz w:val="20"/>
                <w:lang w:val="en-US"/>
              </w:rPr>
              <w:t>Tx</w:t>
            </w:r>
            <w:proofErr w:type="spellEnd"/>
            <w:r w:rsidRPr="009203A2">
              <w:rPr>
                <w:sz w:val="20"/>
                <w:lang w:val="en-US"/>
              </w:rPr>
              <w:t xml:space="preserve"> and SL Rx.</w:t>
            </w:r>
          </w:p>
          <w:p w:rsidR="00BC1791" w:rsidRPr="009203A2" w:rsidRDefault="00737E99" w:rsidP="009203A2">
            <w:pPr>
              <w:numPr>
                <w:ilvl w:val="1"/>
                <w:numId w:val="41"/>
              </w:numPr>
              <w:spacing w:before="0" w:after="120"/>
              <w:jc w:val="left"/>
              <w:rPr>
                <w:sz w:val="20"/>
                <w:lang w:val="en-US"/>
              </w:rPr>
            </w:pPr>
            <w:r w:rsidRPr="009203A2">
              <w:rPr>
                <w:sz w:val="20"/>
                <w:lang w:val="en-US"/>
              </w:rPr>
              <w:t>Option 2: No frequency separation needs to be studied.</w:t>
            </w:r>
          </w:p>
          <w:p w:rsidR="00BC1791" w:rsidRPr="009203A2" w:rsidRDefault="00737E99" w:rsidP="009203A2">
            <w:pPr>
              <w:numPr>
                <w:ilvl w:val="1"/>
                <w:numId w:val="41"/>
              </w:numPr>
              <w:spacing w:before="0" w:after="120"/>
              <w:jc w:val="left"/>
              <w:rPr>
                <w:sz w:val="20"/>
                <w:lang w:val="en-US"/>
              </w:rPr>
            </w:pPr>
            <w:r w:rsidRPr="009203A2">
              <w:rPr>
                <w:sz w:val="20"/>
                <w:lang w:val="en-US"/>
              </w:rPr>
              <w:t xml:space="preserve">Option 2a: </w:t>
            </w:r>
            <w:r w:rsidRPr="009203A2">
              <w:rPr>
                <w:sz w:val="20"/>
              </w:rPr>
              <w:t xml:space="preserve">RAN4 can allow FDM operation in TDD licensed band with restriction of SL </w:t>
            </w:r>
            <w:proofErr w:type="spellStart"/>
            <w:r w:rsidRPr="009203A2">
              <w:rPr>
                <w:sz w:val="20"/>
              </w:rPr>
              <w:t>Tx</w:t>
            </w:r>
            <w:proofErr w:type="spellEnd"/>
            <w:r w:rsidRPr="009203A2">
              <w:rPr>
                <w:sz w:val="20"/>
              </w:rPr>
              <w:t xml:space="preserve">/Rx only allowed in UL configuration when NR </w:t>
            </w:r>
            <w:proofErr w:type="spellStart"/>
            <w:r w:rsidRPr="009203A2">
              <w:rPr>
                <w:sz w:val="20"/>
              </w:rPr>
              <w:t>Uu</w:t>
            </w:r>
            <w:proofErr w:type="spellEnd"/>
            <w:r w:rsidRPr="009203A2">
              <w:rPr>
                <w:sz w:val="20"/>
              </w:rPr>
              <w:t xml:space="preserve"> has not transmitted signalling.</w:t>
            </w:r>
          </w:p>
          <w:p w:rsidR="00BC1791" w:rsidRPr="009203A2" w:rsidRDefault="00737E99" w:rsidP="009203A2">
            <w:pPr>
              <w:numPr>
                <w:ilvl w:val="0"/>
                <w:numId w:val="39"/>
              </w:numPr>
              <w:spacing w:before="0" w:after="120"/>
              <w:jc w:val="left"/>
              <w:rPr>
                <w:sz w:val="20"/>
                <w:lang w:val="en-US"/>
              </w:rPr>
            </w:pPr>
            <w:r w:rsidRPr="009203A2">
              <w:rPr>
                <w:sz w:val="20"/>
              </w:rPr>
              <w:t>Recommended WF</w:t>
            </w:r>
          </w:p>
          <w:p w:rsidR="00BC1791" w:rsidRPr="009203A2" w:rsidRDefault="00737E99" w:rsidP="009203A2">
            <w:pPr>
              <w:numPr>
                <w:ilvl w:val="1"/>
                <w:numId w:val="41"/>
              </w:numPr>
              <w:spacing w:before="0" w:after="120"/>
              <w:jc w:val="left"/>
              <w:rPr>
                <w:sz w:val="20"/>
                <w:lang w:val="en-US"/>
              </w:rPr>
            </w:pPr>
            <w:r w:rsidRPr="009203A2">
              <w:rPr>
                <w:sz w:val="20"/>
              </w:rPr>
              <w:t>Further discuss whether frequency separation study is needed.</w:t>
            </w:r>
          </w:p>
          <w:p w:rsidR="009203A2" w:rsidRPr="00167C38" w:rsidRDefault="009203A2" w:rsidP="00417EBC">
            <w:pPr>
              <w:spacing w:before="0" w:after="120"/>
              <w:jc w:val="left"/>
              <w:rPr>
                <w:rFonts w:eastAsiaTheme="minorEastAsia"/>
                <w:b/>
                <w:sz w:val="20"/>
                <w:u w:val="single"/>
                <w:lang w:val="en-US"/>
              </w:rPr>
            </w:pPr>
            <w:r w:rsidRPr="00167C38">
              <w:rPr>
                <w:rFonts w:eastAsiaTheme="minorEastAsia"/>
                <w:b/>
                <w:sz w:val="20"/>
                <w:u w:val="single"/>
              </w:rPr>
              <w:t>Frequency Separation in non-adjacent channel</w:t>
            </w:r>
          </w:p>
          <w:p w:rsidR="00BC1791" w:rsidRPr="009203A2" w:rsidRDefault="00737E99" w:rsidP="009203A2">
            <w:pPr>
              <w:numPr>
                <w:ilvl w:val="0"/>
                <w:numId w:val="40"/>
              </w:numPr>
              <w:spacing w:before="0" w:after="120"/>
              <w:jc w:val="left"/>
              <w:rPr>
                <w:rFonts w:eastAsiaTheme="minorEastAsia"/>
                <w:sz w:val="20"/>
                <w:lang w:val="en-US"/>
              </w:rPr>
            </w:pPr>
            <w:r w:rsidRPr="009203A2">
              <w:rPr>
                <w:rFonts w:eastAsiaTheme="minorEastAsia"/>
                <w:sz w:val="20"/>
                <w:lang w:val="en-US"/>
              </w:rPr>
              <w:t>Candidate options:</w:t>
            </w:r>
          </w:p>
          <w:p w:rsidR="00BC1791" w:rsidRPr="009203A2" w:rsidRDefault="00737E99" w:rsidP="009203A2">
            <w:pPr>
              <w:numPr>
                <w:ilvl w:val="1"/>
                <w:numId w:val="41"/>
              </w:numPr>
              <w:spacing w:before="0" w:after="120"/>
              <w:jc w:val="left"/>
              <w:rPr>
                <w:sz w:val="20"/>
              </w:rPr>
            </w:pPr>
            <w:r w:rsidRPr="009203A2">
              <w:rPr>
                <w:sz w:val="20"/>
              </w:rPr>
              <w:t xml:space="preserve">Option 1: RAN4 study frequency separation in case of FDM operation between SL and </w:t>
            </w:r>
            <w:proofErr w:type="spellStart"/>
            <w:r w:rsidRPr="009203A2">
              <w:rPr>
                <w:sz w:val="20"/>
              </w:rPr>
              <w:t>Uu</w:t>
            </w:r>
            <w:proofErr w:type="spellEnd"/>
          </w:p>
          <w:p w:rsidR="00BC1791" w:rsidRPr="009203A2" w:rsidRDefault="00737E99" w:rsidP="009203A2">
            <w:pPr>
              <w:numPr>
                <w:ilvl w:val="1"/>
                <w:numId w:val="41"/>
              </w:numPr>
              <w:spacing w:before="0" w:after="120"/>
              <w:jc w:val="left"/>
              <w:rPr>
                <w:sz w:val="20"/>
              </w:rPr>
            </w:pPr>
            <w:r w:rsidRPr="009203A2">
              <w:rPr>
                <w:sz w:val="20"/>
              </w:rPr>
              <w:t xml:space="preserve">Option 1a:RAN4 study frequency separation in FDM operation between SL and </w:t>
            </w:r>
            <w:proofErr w:type="spellStart"/>
            <w:r w:rsidRPr="009203A2">
              <w:rPr>
                <w:sz w:val="20"/>
              </w:rPr>
              <w:t>Uu</w:t>
            </w:r>
            <w:proofErr w:type="spellEnd"/>
            <w:r w:rsidRPr="009203A2">
              <w:rPr>
                <w:sz w:val="20"/>
              </w:rPr>
              <w:t xml:space="preserve"> to allow simultaneous UL </w:t>
            </w:r>
            <w:proofErr w:type="spellStart"/>
            <w:r w:rsidRPr="009203A2">
              <w:rPr>
                <w:sz w:val="20"/>
              </w:rPr>
              <w:t>Tx</w:t>
            </w:r>
            <w:proofErr w:type="spellEnd"/>
            <w:r w:rsidRPr="009203A2">
              <w:rPr>
                <w:sz w:val="20"/>
              </w:rPr>
              <w:t xml:space="preserve"> and SL Rx.</w:t>
            </w:r>
          </w:p>
          <w:p w:rsidR="00BC1791" w:rsidRPr="009203A2" w:rsidRDefault="00737E99" w:rsidP="009203A2">
            <w:pPr>
              <w:numPr>
                <w:ilvl w:val="1"/>
                <w:numId w:val="41"/>
              </w:numPr>
              <w:spacing w:before="0" w:after="120"/>
              <w:jc w:val="left"/>
              <w:rPr>
                <w:sz w:val="20"/>
              </w:rPr>
            </w:pPr>
            <w:r w:rsidRPr="009203A2">
              <w:rPr>
                <w:sz w:val="20"/>
              </w:rPr>
              <w:t>Option 2: No frequency separation needs to be studied.</w:t>
            </w:r>
          </w:p>
          <w:p w:rsidR="00BC1791" w:rsidRPr="009203A2" w:rsidRDefault="00737E99" w:rsidP="009203A2">
            <w:pPr>
              <w:numPr>
                <w:ilvl w:val="1"/>
                <w:numId w:val="41"/>
              </w:numPr>
              <w:spacing w:before="0" w:after="120"/>
              <w:jc w:val="left"/>
              <w:rPr>
                <w:sz w:val="20"/>
              </w:rPr>
            </w:pPr>
            <w:r w:rsidRPr="009203A2">
              <w:rPr>
                <w:sz w:val="20"/>
              </w:rPr>
              <w:t xml:space="preserve">Option 2a: RAN4 can allow FDM operation in TDD licensed band with restriction of SL </w:t>
            </w:r>
            <w:proofErr w:type="spellStart"/>
            <w:r w:rsidRPr="009203A2">
              <w:rPr>
                <w:sz w:val="20"/>
              </w:rPr>
              <w:t>Tx</w:t>
            </w:r>
            <w:proofErr w:type="spellEnd"/>
            <w:r w:rsidRPr="009203A2">
              <w:rPr>
                <w:sz w:val="20"/>
              </w:rPr>
              <w:t xml:space="preserve">/Rx only allowed in UL configuration when NR </w:t>
            </w:r>
            <w:proofErr w:type="spellStart"/>
            <w:r w:rsidRPr="009203A2">
              <w:rPr>
                <w:sz w:val="20"/>
              </w:rPr>
              <w:t>Uu</w:t>
            </w:r>
            <w:proofErr w:type="spellEnd"/>
            <w:r w:rsidRPr="009203A2">
              <w:rPr>
                <w:sz w:val="20"/>
              </w:rPr>
              <w:t xml:space="preserve"> has not transmitted signalling.</w:t>
            </w:r>
          </w:p>
          <w:p w:rsidR="00BC1791" w:rsidRPr="009203A2" w:rsidRDefault="00737E99" w:rsidP="009203A2">
            <w:pPr>
              <w:numPr>
                <w:ilvl w:val="0"/>
                <w:numId w:val="40"/>
              </w:numPr>
              <w:spacing w:before="0" w:after="120"/>
              <w:jc w:val="left"/>
              <w:rPr>
                <w:rFonts w:eastAsiaTheme="minorEastAsia"/>
                <w:sz w:val="20"/>
                <w:lang w:val="en-US"/>
              </w:rPr>
            </w:pPr>
            <w:r w:rsidRPr="009203A2">
              <w:rPr>
                <w:rFonts w:eastAsiaTheme="minorEastAsia"/>
                <w:sz w:val="20"/>
              </w:rPr>
              <w:t>Recommended WF</w:t>
            </w:r>
          </w:p>
          <w:p w:rsidR="00BC1791" w:rsidRPr="009203A2" w:rsidRDefault="00737E99" w:rsidP="009203A2">
            <w:pPr>
              <w:numPr>
                <w:ilvl w:val="1"/>
                <w:numId w:val="41"/>
              </w:numPr>
              <w:spacing w:before="0" w:after="120"/>
              <w:jc w:val="left"/>
              <w:rPr>
                <w:rFonts w:eastAsiaTheme="minorEastAsia"/>
                <w:sz w:val="20"/>
                <w:lang w:val="en-US"/>
              </w:rPr>
            </w:pPr>
            <w:r w:rsidRPr="009203A2">
              <w:rPr>
                <w:rFonts w:eastAsiaTheme="minorEastAsia"/>
                <w:sz w:val="20"/>
              </w:rPr>
              <w:t>Further discuss whether frequency separation study is needed.</w:t>
            </w:r>
          </w:p>
          <w:p w:rsidR="009203A2" w:rsidRDefault="009203A2" w:rsidP="00417EBC">
            <w:pPr>
              <w:spacing w:before="0" w:after="120"/>
              <w:jc w:val="left"/>
              <w:rPr>
                <w:rFonts w:eastAsiaTheme="minorEastAsia"/>
                <w:sz w:val="20"/>
                <w:lang w:val="en-US"/>
              </w:rPr>
            </w:pPr>
          </w:p>
          <w:p w:rsidR="00BC1791" w:rsidRPr="009203A2" w:rsidRDefault="00737E99" w:rsidP="009203A2">
            <w:pPr>
              <w:numPr>
                <w:ilvl w:val="0"/>
                <w:numId w:val="42"/>
              </w:numPr>
              <w:spacing w:before="0" w:after="120"/>
              <w:jc w:val="left"/>
              <w:rPr>
                <w:rFonts w:eastAsiaTheme="minorEastAsia"/>
                <w:sz w:val="20"/>
                <w:lang w:val="en-US"/>
              </w:rPr>
            </w:pPr>
            <w:r w:rsidRPr="009203A2">
              <w:rPr>
                <w:rFonts w:eastAsiaTheme="minorEastAsia"/>
                <w:sz w:val="20"/>
              </w:rPr>
              <w:t>The following power issue has been raised for FDM operation</w:t>
            </w:r>
          </w:p>
          <w:p w:rsidR="00BC1791" w:rsidRPr="009203A2" w:rsidRDefault="00737E99" w:rsidP="009203A2">
            <w:pPr>
              <w:numPr>
                <w:ilvl w:val="1"/>
                <w:numId w:val="41"/>
              </w:numPr>
              <w:spacing w:before="0" w:after="120"/>
              <w:jc w:val="left"/>
              <w:rPr>
                <w:rFonts w:eastAsiaTheme="minorEastAsia"/>
                <w:sz w:val="20"/>
                <w:lang w:val="en-US"/>
              </w:rPr>
            </w:pPr>
            <w:r w:rsidRPr="009203A2">
              <w:rPr>
                <w:rFonts w:eastAsiaTheme="minorEastAsia"/>
                <w:sz w:val="20"/>
              </w:rPr>
              <w:t xml:space="preserve">Coverage of SL due to power control may be seriously impacted by </w:t>
            </w:r>
            <w:r w:rsidRPr="009203A2">
              <w:rPr>
                <w:sz w:val="20"/>
              </w:rPr>
              <w:t>FDM</w:t>
            </w:r>
            <w:r w:rsidRPr="009203A2">
              <w:rPr>
                <w:rFonts w:eastAsiaTheme="minorEastAsia"/>
                <w:sz w:val="20"/>
              </w:rPr>
              <w:t xml:space="preserve"> operation </w:t>
            </w:r>
          </w:p>
          <w:p w:rsidR="00BC1791" w:rsidRPr="009203A2" w:rsidRDefault="00737E99" w:rsidP="009203A2">
            <w:pPr>
              <w:numPr>
                <w:ilvl w:val="1"/>
                <w:numId w:val="41"/>
              </w:numPr>
              <w:spacing w:before="0" w:after="120"/>
              <w:jc w:val="left"/>
              <w:rPr>
                <w:rFonts w:eastAsiaTheme="minorEastAsia"/>
                <w:sz w:val="20"/>
                <w:lang w:val="en-US"/>
              </w:rPr>
            </w:pPr>
            <w:r w:rsidRPr="009203A2">
              <w:rPr>
                <w:rFonts w:eastAsiaTheme="minorEastAsia"/>
                <w:sz w:val="20"/>
              </w:rPr>
              <w:t xml:space="preserve">The power of the </w:t>
            </w:r>
            <w:proofErr w:type="spellStart"/>
            <w:r w:rsidRPr="009203A2">
              <w:rPr>
                <w:rFonts w:eastAsiaTheme="minorEastAsia"/>
                <w:sz w:val="20"/>
              </w:rPr>
              <w:t>Uu</w:t>
            </w:r>
            <w:proofErr w:type="spellEnd"/>
            <w:r w:rsidRPr="009203A2">
              <w:rPr>
                <w:rFonts w:eastAsiaTheme="minorEastAsia"/>
                <w:sz w:val="20"/>
              </w:rPr>
              <w:t xml:space="preserve"> TX and SL TX may have to be reduced to </w:t>
            </w:r>
            <w:r w:rsidRPr="009203A2">
              <w:rPr>
                <w:sz w:val="20"/>
              </w:rPr>
              <w:t>prevent</w:t>
            </w:r>
            <w:r w:rsidRPr="009203A2">
              <w:rPr>
                <w:rFonts w:eastAsiaTheme="minorEastAsia"/>
                <w:sz w:val="20"/>
              </w:rPr>
              <w:t xml:space="preserve"> cross-coupling. </w:t>
            </w:r>
          </w:p>
          <w:p w:rsidR="00BC1791" w:rsidRPr="009203A2" w:rsidRDefault="00737E99" w:rsidP="009203A2">
            <w:pPr>
              <w:numPr>
                <w:ilvl w:val="0"/>
                <w:numId w:val="42"/>
              </w:numPr>
              <w:spacing w:before="0" w:after="120"/>
              <w:jc w:val="left"/>
              <w:rPr>
                <w:rFonts w:eastAsiaTheme="minorEastAsia"/>
                <w:sz w:val="20"/>
                <w:lang w:val="en-US"/>
              </w:rPr>
            </w:pPr>
            <w:r w:rsidRPr="009203A2">
              <w:rPr>
                <w:rFonts w:eastAsiaTheme="minorEastAsia"/>
                <w:sz w:val="20"/>
                <w:lang w:val="en-US"/>
              </w:rPr>
              <w:t>Recommended WF:</w:t>
            </w:r>
          </w:p>
          <w:p w:rsidR="00BC1791" w:rsidRPr="009203A2" w:rsidRDefault="00737E99" w:rsidP="009203A2">
            <w:pPr>
              <w:numPr>
                <w:ilvl w:val="1"/>
                <w:numId w:val="41"/>
              </w:numPr>
              <w:spacing w:before="0" w:after="120"/>
              <w:jc w:val="left"/>
              <w:rPr>
                <w:rFonts w:eastAsiaTheme="minorEastAsia"/>
                <w:sz w:val="20"/>
                <w:lang w:val="en-US"/>
              </w:rPr>
            </w:pPr>
            <w:r w:rsidRPr="009203A2">
              <w:rPr>
                <w:rFonts w:eastAsiaTheme="minorEastAsia"/>
                <w:sz w:val="20"/>
                <w:lang w:val="en-US"/>
              </w:rPr>
              <w:lastRenderedPageBreak/>
              <w:t xml:space="preserve">To further investigate the above </w:t>
            </w:r>
            <w:r w:rsidRPr="009203A2">
              <w:rPr>
                <w:sz w:val="20"/>
              </w:rPr>
              <w:t>power</w:t>
            </w:r>
            <w:r w:rsidRPr="009203A2">
              <w:rPr>
                <w:rFonts w:eastAsiaTheme="minorEastAsia"/>
                <w:sz w:val="20"/>
                <w:lang w:val="en-US"/>
              </w:rPr>
              <w:t xml:space="preserve"> issues for FDM operation. </w:t>
            </w:r>
          </w:p>
          <w:p w:rsidR="009203A2" w:rsidRPr="0004414B" w:rsidRDefault="00737E99" w:rsidP="009203A2">
            <w:pPr>
              <w:numPr>
                <w:ilvl w:val="1"/>
                <w:numId w:val="41"/>
              </w:numPr>
              <w:spacing w:before="0" w:after="120"/>
              <w:jc w:val="left"/>
              <w:rPr>
                <w:rFonts w:eastAsiaTheme="minorEastAsia"/>
                <w:sz w:val="20"/>
                <w:lang w:val="en-US"/>
              </w:rPr>
            </w:pPr>
            <w:r w:rsidRPr="009203A2">
              <w:rPr>
                <w:rFonts w:eastAsiaTheme="minorEastAsia"/>
                <w:sz w:val="20"/>
                <w:lang w:val="en-US"/>
              </w:rPr>
              <w:t xml:space="preserve">Other issues are not </w:t>
            </w:r>
            <w:r w:rsidRPr="009203A2">
              <w:rPr>
                <w:sz w:val="20"/>
              </w:rPr>
              <w:t>precluded</w:t>
            </w:r>
            <w:r w:rsidRPr="009203A2">
              <w:rPr>
                <w:rFonts w:eastAsiaTheme="minorEastAsia"/>
                <w:sz w:val="20"/>
                <w:lang w:val="en-US"/>
              </w:rPr>
              <w:t>.</w:t>
            </w:r>
          </w:p>
          <w:p w:rsidR="009203A2" w:rsidRPr="00167C38" w:rsidRDefault="009203A2" w:rsidP="00417EBC">
            <w:pPr>
              <w:spacing w:before="0" w:after="120"/>
              <w:jc w:val="left"/>
              <w:rPr>
                <w:rFonts w:eastAsiaTheme="minorEastAsia"/>
                <w:b/>
                <w:sz w:val="20"/>
                <w:u w:val="single"/>
                <w:lang w:val="en-US"/>
              </w:rPr>
            </w:pPr>
            <w:r w:rsidRPr="00167C38">
              <w:rPr>
                <w:rFonts w:eastAsiaTheme="minorEastAsia"/>
                <w:b/>
                <w:sz w:val="20"/>
                <w:u w:val="single"/>
              </w:rPr>
              <w:t>Power issue</w:t>
            </w:r>
          </w:p>
          <w:p w:rsidR="00BC1791" w:rsidRPr="009203A2" w:rsidRDefault="00737E99" w:rsidP="009203A2">
            <w:pPr>
              <w:numPr>
                <w:ilvl w:val="0"/>
                <w:numId w:val="43"/>
              </w:numPr>
              <w:spacing w:before="0" w:after="120"/>
              <w:jc w:val="left"/>
              <w:rPr>
                <w:rFonts w:eastAsiaTheme="minorEastAsia"/>
                <w:sz w:val="20"/>
                <w:lang w:val="en-US"/>
              </w:rPr>
            </w:pPr>
            <w:r w:rsidRPr="009203A2">
              <w:rPr>
                <w:rFonts w:eastAsiaTheme="minorEastAsia"/>
                <w:sz w:val="20"/>
              </w:rPr>
              <w:t>The following power issue has been raised for FDM operation</w:t>
            </w:r>
          </w:p>
          <w:p w:rsidR="00BC1791" w:rsidRPr="009203A2" w:rsidRDefault="00737E99" w:rsidP="009203A2">
            <w:pPr>
              <w:numPr>
                <w:ilvl w:val="1"/>
                <w:numId w:val="41"/>
              </w:numPr>
              <w:spacing w:before="0" w:after="120"/>
              <w:jc w:val="left"/>
              <w:rPr>
                <w:rFonts w:eastAsiaTheme="minorEastAsia"/>
                <w:sz w:val="20"/>
                <w:lang w:val="en-US"/>
              </w:rPr>
            </w:pPr>
            <w:r w:rsidRPr="009203A2">
              <w:rPr>
                <w:rFonts w:eastAsiaTheme="minorEastAsia"/>
                <w:sz w:val="20"/>
              </w:rPr>
              <w:t xml:space="preserve">Coverage of SL due to </w:t>
            </w:r>
            <w:r w:rsidRPr="009203A2">
              <w:rPr>
                <w:sz w:val="20"/>
              </w:rPr>
              <w:t>power</w:t>
            </w:r>
            <w:r w:rsidRPr="009203A2">
              <w:rPr>
                <w:rFonts w:eastAsiaTheme="minorEastAsia"/>
                <w:sz w:val="20"/>
              </w:rPr>
              <w:t xml:space="preserve"> control may be seriously impacted by FDM operation </w:t>
            </w:r>
          </w:p>
          <w:p w:rsidR="00BC1791" w:rsidRPr="009203A2" w:rsidRDefault="00737E99" w:rsidP="009203A2">
            <w:pPr>
              <w:numPr>
                <w:ilvl w:val="1"/>
                <w:numId w:val="41"/>
              </w:numPr>
              <w:spacing w:before="0" w:after="120"/>
              <w:jc w:val="left"/>
              <w:rPr>
                <w:rFonts w:eastAsiaTheme="minorEastAsia"/>
                <w:sz w:val="20"/>
                <w:lang w:val="en-US"/>
              </w:rPr>
            </w:pPr>
            <w:r w:rsidRPr="009203A2">
              <w:rPr>
                <w:rFonts w:eastAsiaTheme="minorEastAsia"/>
                <w:sz w:val="20"/>
              </w:rPr>
              <w:t xml:space="preserve">The power of the </w:t>
            </w:r>
            <w:proofErr w:type="spellStart"/>
            <w:r w:rsidRPr="009203A2">
              <w:rPr>
                <w:rFonts w:eastAsiaTheme="minorEastAsia"/>
                <w:sz w:val="20"/>
              </w:rPr>
              <w:t>Uu</w:t>
            </w:r>
            <w:proofErr w:type="spellEnd"/>
            <w:r w:rsidRPr="009203A2">
              <w:rPr>
                <w:rFonts w:eastAsiaTheme="minorEastAsia"/>
                <w:sz w:val="20"/>
              </w:rPr>
              <w:t xml:space="preserve"> TX and </w:t>
            </w:r>
            <w:r w:rsidRPr="009203A2">
              <w:rPr>
                <w:sz w:val="20"/>
              </w:rPr>
              <w:t>SL</w:t>
            </w:r>
            <w:r w:rsidRPr="009203A2">
              <w:rPr>
                <w:rFonts w:eastAsiaTheme="minorEastAsia"/>
                <w:sz w:val="20"/>
              </w:rPr>
              <w:t xml:space="preserve"> TX may have to be reduced to prevent cross-coupling. </w:t>
            </w:r>
          </w:p>
          <w:p w:rsidR="00BC1791" w:rsidRPr="009203A2" w:rsidRDefault="00737E99" w:rsidP="009203A2">
            <w:pPr>
              <w:numPr>
                <w:ilvl w:val="0"/>
                <w:numId w:val="43"/>
              </w:numPr>
              <w:spacing w:before="0" w:after="120"/>
              <w:jc w:val="left"/>
              <w:rPr>
                <w:rFonts w:eastAsiaTheme="minorEastAsia"/>
                <w:sz w:val="20"/>
                <w:lang w:val="en-US"/>
              </w:rPr>
            </w:pPr>
            <w:r w:rsidRPr="009203A2">
              <w:rPr>
                <w:rFonts w:eastAsiaTheme="minorEastAsia"/>
                <w:sz w:val="20"/>
                <w:lang w:val="en-US"/>
              </w:rPr>
              <w:t>Recommended WF:</w:t>
            </w:r>
          </w:p>
          <w:p w:rsidR="00BC1791" w:rsidRPr="009203A2" w:rsidRDefault="00737E99" w:rsidP="009203A2">
            <w:pPr>
              <w:numPr>
                <w:ilvl w:val="1"/>
                <w:numId w:val="41"/>
              </w:numPr>
              <w:spacing w:before="0" w:after="120"/>
              <w:jc w:val="left"/>
              <w:rPr>
                <w:rFonts w:eastAsiaTheme="minorEastAsia"/>
                <w:sz w:val="20"/>
                <w:lang w:val="en-US"/>
              </w:rPr>
            </w:pPr>
            <w:r w:rsidRPr="009203A2">
              <w:rPr>
                <w:rFonts w:eastAsiaTheme="minorEastAsia"/>
                <w:sz w:val="20"/>
                <w:lang w:val="en-US"/>
              </w:rPr>
              <w:t xml:space="preserve">To further investigate the </w:t>
            </w:r>
            <w:r w:rsidRPr="009203A2">
              <w:rPr>
                <w:sz w:val="20"/>
              </w:rPr>
              <w:t>above</w:t>
            </w:r>
            <w:r w:rsidRPr="009203A2">
              <w:rPr>
                <w:rFonts w:eastAsiaTheme="minorEastAsia"/>
                <w:sz w:val="20"/>
                <w:lang w:val="en-US"/>
              </w:rPr>
              <w:t xml:space="preserve"> power issues for FDM operation. </w:t>
            </w:r>
          </w:p>
          <w:p w:rsidR="00BC1791" w:rsidRPr="009203A2" w:rsidRDefault="00737E99" w:rsidP="009203A2">
            <w:pPr>
              <w:numPr>
                <w:ilvl w:val="1"/>
                <w:numId w:val="41"/>
              </w:numPr>
              <w:spacing w:before="0" w:after="120"/>
              <w:jc w:val="left"/>
              <w:rPr>
                <w:rFonts w:eastAsiaTheme="minorEastAsia"/>
                <w:sz w:val="20"/>
                <w:lang w:val="en-US"/>
              </w:rPr>
            </w:pPr>
            <w:r w:rsidRPr="009203A2">
              <w:rPr>
                <w:rFonts w:eastAsiaTheme="minorEastAsia"/>
                <w:sz w:val="20"/>
                <w:lang w:val="en-US"/>
              </w:rPr>
              <w:t xml:space="preserve">Other issues are not </w:t>
            </w:r>
            <w:r w:rsidRPr="009203A2">
              <w:rPr>
                <w:sz w:val="20"/>
              </w:rPr>
              <w:t>precluded</w:t>
            </w:r>
            <w:r w:rsidRPr="009203A2">
              <w:rPr>
                <w:rFonts w:eastAsiaTheme="minorEastAsia"/>
                <w:sz w:val="20"/>
                <w:lang w:val="en-US"/>
              </w:rPr>
              <w:t>.</w:t>
            </w:r>
          </w:p>
          <w:p w:rsidR="009203A2" w:rsidRPr="00167C38" w:rsidRDefault="009203A2" w:rsidP="00417EBC">
            <w:pPr>
              <w:spacing w:before="0" w:after="120"/>
              <w:jc w:val="left"/>
              <w:rPr>
                <w:rFonts w:eastAsiaTheme="minorEastAsia"/>
                <w:b/>
                <w:sz w:val="20"/>
                <w:u w:val="single"/>
                <w:lang w:val="en-US"/>
              </w:rPr>
            </w:pPr>
            <w:bookmarkStart w:id="3" w:name="OLE_LINK3"/>
            <w:bookmarkStart w:id="4" w:name="OLE_LINK4"/>
            <w:r w:rsidRPr="00167C38">
              <w:rPr>
                <w:rFonts w:eastAsiaTheme="minorEastAsia"/>
                <w:b/>
                <w:sz w:val="20"/>
                <w:u w:val="single"/>
              </w:rPr>
              <w:t>RF Architecture</w:t>
            </w:r>
          </w:p>
          <w:bookmarkEnd w:id="3"/>
          <w:bookmarkEnd w:id="4"/>
          <w:p w:rsidR="00BC1791" w:rsidRPr="009203A2" w:rsidRDefault="00737E99" w:rsidP="009203A2">
            <w:pPr>
              <w:numPr>
                <w:ilvl w:val="0"/>
                <w:numId w:val="44"/>
              </w:numPr>
              <w:spacing w:before="0" w:after="120"/>
              <w:jc w:val="left"/>
              <w:rPr>
                <w:rFonts w:eastAsiaTheme="minorEastAsia"/>
                <w:sz w:val="20"/>
                <w:lang w:val="en-US"/>
              </w:rPr>
            </w:pPr>
            <w:r w:rsidRPr="009203A2">
              <w:rPr>
                <w:rFonts w:eastAsiaTheme="minorEastAsia"/>
                <w:sz w:val="20"/>
                <w:lang w:val="en-US"/>
              </w:rPr>
              <w:t>Candidate Option</w:t>
            </w:r>
          </w:p>
          <w:p w:rsidR="00BC1791" w:rsidRPr="009203A2" w:rsidRDefault="00737E99" w:rsidP="009203A2">
            <w:pPr>
              <w:numPr>
                <w:ilvl w:val="1"/>
                <w:numId w:val="41"/>
              </w:numPr>
              <w:spacing w:before="0" w:after="120"/>
              <w:jc w:val="left"/>
              <w:rPr>
                <w:rFonts w:eastAsiaTheme="minorEastAsia"/>
                <w:sz w:val="20"/>
                <w:lang w:val="en-US"/>
              </w:rPr>
            </w:pPr>
            <w:r w:rsidRPr="009203A2">
              <w:rPr>
                <w:rFonts w:eastAsiaTheme="minorEastAsia"/>
                <w:sz w:val="20"/>
                <w:lang w:val="en-US"/>
              </w:rPr>
              <w:t xml:space="preserve">Option 1: Separate RF architecture </w:t>
            </w:r>
          </w:p>
          <w:p w:rsidR="00BC1791" w:rsidRPr="009203A2" w:rsidRDefault="00737E99" w:rsidP="009203A2">
            <w:pPr>
              <w:numPr>
                <w:ilvl w:val="1"/>
                <w:numId w:val="41"/>
              </w:numPr>
              <w:spacing w:before="0" w:after="120"/>
              <w:jc w:val="left"/>
              <w:rPr>
                <w:rFonts w:eastAsiaTheme="minorEastAsia"/>
                <w:sz w:val="20"/>
                <w:lang w:val="en-US"/>
              </w:rPr>
            </w:pPr>
            <w:r w:rsidRPr="009203A2">
              <w:rPr>
                <w:rFonts w:eastAsiaTheme="minorEastAsia"/>
                <w:sz w:val="20"/>
                <w:lang w:val="en-US"/>
              </w:rPr>
              <w:t xml:space="preserve">Option 2: Up to UE </w:t>
            </w:r>
            <w:r w:rsidRPr="009203A2">
              <w:rPr>
                <w:sz w:val="20"/>
              </w:rPr>
              <w:t>implementation</w:t>
            </w:r>
          </w:p>
          <w:p w:rsidR="00BC1791" w:rsidRPr="009203A2" w:rsidRDefault="00737E99" w:rsidP="009203A2">
            <w:pPr>
              <w:numPr>
                <w:ilvl w:val="0"/>
                <w:numId w:val="44"/>
              </w:numPr>
              <w:spacing w:before="0" w:after="120"/>
              <w:jc w:val="left"/>
              <w:rPr>
                <w:rFonts w:eastAsiaTheme="minorEastAsia"/>
                <w:sz w:val="20"/>
                <w:lang w:val="en-US"/>
              </w:rPr>
            </w:pPr>
            <w:r w:rsidRPr="009203A2">
              <w:rPr>
                <w:rFonts w:eastAsiaTheme="minorEastAsia"/>
                <w:sz w:val="20"/>
                <w:lang w:val="en-US"/>
              </w:rPr>
              <w:t>Recommended WF</w:t>
            </w:r>
          </w:p>
          <w:p w:rsidR="009203A2" w:rsidRPr="007208DF" w:rsidRDefault="00737E99" w:rsidP="00417EBC">
            <w:pPr>
              <w:numPr>
                <w:ilvl w:val="1"/>
                <w:numId w:val="41"/>
              </w:numPr>
              <w:spacing w:before="0" w:after="120"/>
              <w:jc w:val="left"/>
              <w:rPr>
                <w:rFonts w:eastAsiaTheme="minorEastAsia"/>
                <w:sz w:val="20"/>
                <w:lang w:val="en-US"/>
              </w:rPr>
            </w:pPr>
            <w:r w:rsidRPr="009203A2">
              <w:rPr>
                <w:rFonts w:eastAsiaTheme="minorEastAsia"/>
                <w:sz w:val="20"/>
                <w:lang w:val="en-US"/>
              </w:rPr>
              <w:t>Further discuss the RF architecture in the next RAN4 meeting.</w:t>
            </w:r>
          </w:p>
        </w:tc>
      </w:tr>
    </w:tbl>
    <w:p w:rsidR="00973EEC" w:rsidRDefault="00973EEC" w:rsidP="00417EBC">
      <w:pPr>
        <w:spacing w:before="0" w:after="120"/>
        <w:jc w:val="left"/>
        <w:rPr>
          <w:rFonts w:eastAsiaTheme="minorEastAsia"/>
          <w:b/>
          <w:sz w:val="20"/>
          <w:u w:val="thick"/>
        </w:rPr>
      </w:pPr>
    </w:p>
    <w:p w:rsidR="00A33181" w:rsidRPr="00167C38" w:rsidRDefault="00A33181" w:rsidP="00417EBC">
      <w:pPr>
        <w:spacing w:before="0" w:after="120"/>
        <w:jc w:val="left"/>
        <w:rPr>
          <w:sz w:val="20"/>
          <w:u w:val="single"/>
        </w:rPr>
      </w:pPr>
      <w:r w:rsidRPr="00167C38">
        <w:rPr>
          <w:rFonts w:eastAsiaTheme="minorEastAsia"/>
          <w:b/>
          <w:sz w:val="20"/>
          <w:u w:val="single"/>
        </w:rPr>
        <w:t>Frequency Separation</w:t>
      </w:r>
    </w:p>
    <w:p w:rsidR="00F2225D" w:rsidRDefault="00B21E97" w:rsidP="00417EBC">
      <w:pPr>
        <w:spacing w:before="0" w:after="120"/>
        <w:jc w:val="left"/>
        <w:rPr>
          <w:sz w:val="20"/>
        </w:rPr>
      </w:pPr>
      <w:r>
        <w:rPr>
          <w:rFonts w:hint="eastAsia"/>
          <w:sz w:val="20"/>
        </w:rPr>
        <w:t xml:space="preserve">Based on the agreements, both </w:t>
      </w:r>
      <w:r w:rsidR="00BC39F7">
        <w:rPr>
          <w:rFonts w:hint="eastAsia"/>
          <w:sz w:val="20"/>
        </w:rPr>
        <w:t>adjacent channel and non-adjacent channel</w:t>
      </w:r>
      <w:r>
        <w:rPr>
          <w:rFonts w:hint="eastAsia"/>
          <w:sz w:val="20"/>
        </w:rPr>
        <w:t xml:space="preserve"> of FDM operation </w:t>
      </w:r>
      <w:r w:rsidR="00BC39F7">
        <w:rPr>
          <w:rFonts w:hint="eastAsia"/>
          <w:sz w:val="20"/>
        </w:rPr>
        <w:t>with different carriers are involved in previous discussion</w:t>
      </w:r>
      <w:r>
        <w:rPr>
          <w:rFonts w:hint="eastAsia"/>
          <w:sz w:val="20"/>
        </w:rPr>
        <w:t xml:space="preserve">. </w:t>
      </w:r>
      <w:r w:rsidR="00061B20">
        <w:rPr>
          <w:rFonts w:hint="eastAsia"/>
          <w:sz w:val="20"/>
        </w:rPr>
        <w:t xml:space="preserve">If the adjacent channel of SL and </w:t>
      </w:r>
      <w:proofErr w:type="spellStart"/>
      <w:r w:rsidR="00061B20">
        <w:rPr>
          <w:rFonts w:hint="eastAsia"/>
          <w:sz w:val="20"/>
        </w:rPr>
        <w:t>Uu</w:t>
      </w:r>
      <w:proofErr w:type="spellEnd"/>
      <w:r w:rsidR="00061B20">
        <w:rPr>
          <w:rFonts w:hint="eastAsia"/>
          <w:sz w:val="20"/>
        </w:rPr>
        <w:t xml:space="preserve"> (without frequency separation) is allowed, </w:t>
      </w:r>
      <w:r w:rsidR="00BC39F7">
        <w:rPr>
          <w:rFonts w:hint="eastAsia"/>
          <w:sz w:val="20"/>
        </w:rPr>
        <w:t xml:space="preserve">additional TDM, i.e. only UL slot used for SL </w:t>
      </w:r>
      <w:proofErr w:type="spellStart"/>
      <w:proofErr w:type="gramStart"/>
      <w:r w:rsidR="00BC39F7">
        <w:rPr>
          <w:rFonts w:hint="eastAsia"/>
          <w:sz w:val="20"/>
        </w:rPr>
        <w:t>Tx</w:t>
      </w:r>
      <w:proofErr w:type="spellEnd"/>
      <w:proofErr w:type="gramEnd"/>
      <w:r w:rsidR="00BC39F7">
        <w:rPr>
          <w:rFonts w:hint="eastAsia"/>
          <w:sz w:val="20"/>
        </w:rPr>
        <w:t xml:space="preserve"> and Rx, </w:t>
      </w:r>
      <w:r w:rsidR="00E8618A">
        <w:rPr>
          <w:rFonts w:hint="eastAsia"/>
          <w:sz w:val="20"/>
        </w:rPr>
        <w:t>can</w:t>
      </w:r>
      <w:r w:rsidR="00BC39F7">
        <w:rPr>
          <w:rFonts w:hint="eastAsia"/>
          <w:sz w:val="20"/>
        </w:rPr>
        <w:t xml:space="preserve"> be considered</w:t>
      </w:r>
      <w:r w:rsidR="00E8618A">
        <w:rPr>
          <w:rFonts w:hint="eastAsia"/>
          <w:sz w:val="20"/>
        </w:rPr>
        <w:t xml:space="preserve"> to eliminate interference</w:t>
      </w:r>
      <w:r w:rsidR="00BC39F7">
        <w:rPr>
          <w:rFonts w:hint="eastAsia"/>
          <w:sz w:val="20"/>
        </w:rPr>
        <w:t xml:space="preserve">. Otherwise, the adjacent channel of SL and </w:t>
      </w:r>
      <w:proofErr w:type="spellStart"/>
      <w:r w:rsidR="00BC39F7">
        <w:rPr>
          <w:rFonts w:hint="eastAsia"/>
          <w:sz w:val="20"/>
        </w:rPr>
        <w:t>Uu</w:t>
      </w:r>
      <w:proofErr w:type="spellEnd"/>
      <w:r w:rsidR="00BC39F7">
        <w:rPr>
          <w:rFonts w:hint="eastAsia"/>
          <w:sz w:val="20"/>
        </w:rPr>
        <w:t xml:space="preserve"> without TDM operation will </w:t>
      </w:r>
      <w:r w:rsidR="00BC39F7">
        <w:rPr>
          <w:sz w:val="20"/>
        </w:rPr>
        <w:t>probably</w:t>
      </w:r>
      <w:r w:rsidR="00BC39F7">
        <w:rPr>
          <w:rFonts w:hint="eastAsia"/>
          <w:sz w:val="20"/>
        </w:rPr>
        <w:t xml:space="preserve"> lead to performance degradation of SL and </w:t>
      </w:r>
      <w:proofErr w:type="spellStart"/>
      <w:r w:rsidR="00BC39F7">
        <w:rPr>
          <w:rFonts w:hint="eastAsia"/>
          <w:sz w:val="20"/>
        </w:rPr>
        <w:t>Uu</w:t>
      </w:r>
      <w:proofErr w:type="spellEnd"/>
      <w:r w:rsidR="00BC39F7">
        <w:rPr>
          <w:rFonts w:hint="eastAsia"/>
          <w:sz w:val="20"/>
        </w:rPr>
        <w:t>.</w:t>
      </w:r>
    </w:p>
    <w:p w:rsidR="00F2225D" w:rsidRPr="00B4492D" w:rsidRDefault="00973EEC" w:rsidP="00417EBC">
      <w:pPr>
        <w:spacing w:before="0" w:after="120"/>
        <w:jc w:val="left"/>
        <w:rPr>
          <w:b/>
          <w:sz w:val="20"/>
        </w:rPr>
      </w:pPr>
      <w:r>
        <w:rPr>
          <w:rFonts w:hint="eastAsia"/>
          <w:b/>
          <w:sz w:val="20"/>
        </w:rPr>
        <w:t>Proposal</w:t>
      </w:r>
      <w:r w:rsidR="00F2225D" w:rsidRPr="00F2225D">
        <w:rPr>
          <w:rFonts w:hint="eastAsia"/>
          <w:b/>
          <w:sz w:val="20"/>
        </w:rPr>
        <w:t xml:space="preserve"> 1:</w:t>
      </w:r>
      <w:r w:rsidR="00F2225D">
        <w:rPr>
          <w:rFonts w:hint="eastAsia"/>
          <w:b/>
          <w:sz w:val="20"/>
        </w:rPr>
        <w:t xml:space="preserve"> </w:t>
      </w:r>
      <w:r w:rsidR="00F2225D" w:rsidRPr="00F2225D">
        <w:rPr>
          <w:rFonts w:hint="eastAsia"/>
          <w:b/>
          <w:sz w:val="20"/>
        </w:rPr>
        <w:t xml:space="preserve">If the adjacent channel of SL and </w:t>
      </w:r>
      <w:proofErr w:type="spellStart"/>
      <w:r w:rsidR="00F2225D" w:rsidRPr="00F2225D">
        <w:rPr>
          <w:rFonts w:hint="eastAsia"/>
          <w:b/>
          <w:sz w:val="20"/>
        </w:rPr>
        <w:t>Uu</w:t>
      </w:r>
      <w:proofErr w:type="spellEnd"/>
      <w:r w:rsidR="00F2225D" w:rsidRPr="00F2225D">
        <w:rPr>
          <w:rFonts w:hint="eastAsia"/>
          <w:b/>
          <w:sz w:val="20"/>
        </w:rPr>
        <w:t xml:space="preserve"> (without frequency separation) is allowed, </w:t>
      </w:r>
      <w:r w:rsidR="00F2225D">
        <w:rPr>
          <w:rFonts w:hint="eastAsia"/>
          <w:b/>
          <w:sz w:val="20"/>
        </w:rPr>
        <w:t xml:space="preserve">additional </w:t>
      </w:r>
      <w:r w:rsidR="00F2225D" w:rsidRPr="00F2225D">
        <w:rPr>
          <w:rFonts w:hint="eastAsia"/>
          <w:b/>
          <w:sz w:val="20"/>
        </w:rPr>
        <w:t xml:space="preserve">TDM, i.e. only UL slot used for SL </w:t>
      </w:r>
      <w:proofErr w:type="spellStart"/>
      <w:proofErr w:type="gramStart"/>
      <w:r w:rsidR="00F2225D" w:rsidRPr="00F2225D">
        <w:rPr>
          <w:rFonts w:hint="eastAsia"/>
          <w:b/>
          <w:sz w:val="20"/>
        </w:rPr>
        <w:t>Tx</w:t>
      </w:r>
      <w:proofErr w:type="spellEnd"/>
      <w:proofErr w:type="gramEnd"/>
      <w:r w:rsidR="00F2225D" w:rsidRPr="00F2225D">
        <w:rPr>
          <w:rFonts w:hint="eastAsia"/>
          <w:b/>
          <w:sz w:val="20"/>
        </w:rPr>
        <w:t xml:space="preserve"> and Rx, </w:t>
      </w:r>
      <w:r w:rsidR="00E8618A">
        <w:rPr>
          <w:rFonts w:hint="eastAsia"/>
          <w:b/>
          <w:sz w:val="20"/>
        </w:rPr>
        <w:t>can</w:t>
      </w:r>
      <w:r w:rsidR="00F2225D" w:rsidRPr="00F2225D">
        <w:rPr>
          <w:rFonts w:hint="eastAsia"/>
          <w:b/>
          <w:sz w:val="20"/>
        </w:rPr>
        <w:t xml:space="preserve"> be considered</w:t>
      </w:r>
      <w:r w:rsidR="00E8618A">
        <w:rPr>
          <w:rFonts w:hint="eastAsia"/>
          <w:b/>
          <w:sz w:val="20"/>
        </w:rPr>
        <w:t xml:space="preserve"> to eliminate interference</w:t>
      </w:r>
      <w:r w:rsidR="00F2225D" w:rsidRPr="00F2225D">
        <w:rPr>
          <w:rFonts w:hint="eastAsia"/>
          <w:b/>
          <w:sz w:val="20"/>
        </w:rPr>
        <w:t>.</w:t>
      </w:r>
    </w:p>
    <w:p w:rsidR="00817678" w:rsidRPr="005D5382" w:rsidRDefault="00BC39F7" w:rsidP="00417EBC">
      <w:pPr>
        <w:spacing w:before="0" w:after="120"/>
        <w:jc w:val="left"/>
        <w:rPr>
          <w:sz w:val="20"/>
        </w:rPr>
      </w:pPr>
      <w:r>
        <w:rPr>
          <w:rFonts w:hint="eastAsia"/>
          <w:sz w:val="20"/>
        </w:rPr>
        <w:t xml:space="preserve">For non-adjacent channel of SL and </w:t>
      </w:r>
      <w:proofErr w:type="spellStart"/>
      <w:r>
        <w:rPr>
          <w:rFonts w:hint="eastAsia"/>
          <w:sz w:val="20"/>
        </w:rPr>
        <w:t>Uu</w:t>
      </w:r>
      <w:proofErr w:type="spellEnd"/>
      <w:r>
        <w:rPr>
          <w:rFonts w:hint="eastAsia"/>
          <w:sz w:val="20"/>
        </w:rPr>
        <w:t xml:space="preserve">, the lowest limit of frequency separation between </w:t>
      </w:r>
      <w:proofErr w:type="spellStart"/>
      <w:r>
        <w:rPr>
          <w:rFonts w:hint="eastAsia"/>
          <w:sz w:val="20"/>
        </w:rPr>
        <w:t>Uu</w:t>
      </w:r>
      <w:proofErr w:type="spellEnd"/>
      <w:r>
        <w:rPr>
          <w:rFonts w:hint="eastAsia"/>
          <w:sz w:val="20"/>
        </w:rPr>
        <w:t xml:space="preserve"> carrier and SL carrier needs to be studied to allow simultaneous UL </w:t>
      </w:r>
      <w:proofErr w:type="spellStart"/>
      <w:proofErr w:type="gramStart"/>
      <w:r>
        <w:rPr>
          <w:rFonts w:hint="eastAsia"/>
          <w:sz w:val="20"/>
        </w:rPr>
        <w:t>Tx</w:t>
      </w:r>
      <w:proofErr w:type="spellEnd"/>
      <w:proofErr w:type="gramEnd"/>
      <w:r>
        <w:rPr>
          <w:rFonts w:hint="eastAsia"/>
          <w:sz w:val="20"/>
        </w:rPr>
        <w:t xml:space="preserve"> and SL Rx. To study this, the frequency separation between existing UL band and DL band of FDD bands can be considered as a starting point. </w:t>
      </w:r>
      <w:r w:rsidR="00E00473">
        <w:rPr>
          <w:rFonts w:hint="eastAsia"/>
          <w:sz w:val="20"/>
        </w:rPr>
        <w:t xml:space="preserve">Based on the existing FDD bands distribution, the frequency separation of the highest frequency FDD band n7 is 50MHz while the lowest separation of </w:t>
      </w:r>
      <w:r w:rsidR="00E00473">
        <w:rPr>
          <w:sz w:val="20"/>
        </w:rPr>
        <w:t>the</w:t>
      </w:r>
      <w:r w:rsidR="00E00473">
        <w:rPr>
          <w:rFonts w:hint="eastAsia"/>
          <w:sz w:val="20"/>
        </w:rPr>
        <w:t xml:space="preserve"> lowest frequency FDD band n12 is </w:t>
      </w:r>
      <w:r w:rsidR="00A90F6D">
        <w:rPr>
          <w:rFonts w:hint="eastAsia"/>
          <w:sz w:val="20"/>
        </w:rPr>
        <w:t>13MHz. However, band n79 has higher frequency location compared to the existing FDD bands</w:t>
      </w:r>
      <w:r w:rsidR="00817678">
        <w:rPr>
          <w:rFonts w:hint="eastAsia"/>
          <w:sz w:val="20"/>
        </w:rPr>
        <w:t xml:space="preserve">, which should be taken into </w:t>
      </w:r>
      <w:r w:rsidR="00817678">
        <w:rPr>
          <w:sz w:val="20"/>
        </w:rPr>
        <w:t>account</w:t>
      </w:r>
      <w:r w:rsidR="00817678">
        <w:rPr>
          <w:rFonts w:hint="eastAsia"/>
          <w:sz w:val="20"/>
        </w:rPr>
        <w:t xml:space="preserve"> to study the frequency separation of SL and </w:t>
      </w:r>
      <w:proofErr w:type="spellStart"/>
      <w:r w:rsidR="00817678">
        <w:rPr>
          <w:rFonts w:hint="eastAsia"/>
          <w:sz w:val="20"/>
        </w:rPr>
        <w:t>Uu</w:t>
      </w:r>
      <w:proofErr w:type="spellEnd"/>
      <w:r w:rsidR="00817678">
        <w:rPr>
          <w:rFonts w:hint="eastAsia"/>
          <w:sz w:val="20"/>
        </w:rPr>
        <w:t>.</w:t>
      </w:r>
    </w:p>
    <w:p w:rsidR="00817678" w:rsidRDefault="00817678" w:rsidP="00417EBC">
      <w:pPr>
        <w:spacing w:before="0" w:after="120"/>
        <w:jc w:val="left"/>
        <w:rPr>
          <w:b/>
          <w:sz w:val="20"/>
        </w:rPr>
      </w:pPr>
      <w:r>
        <w:rPr>
          <w:rFonts w:hint="eastAsia"/>
          <w:b/>
          <w:sz w:val="20"/>
        </w:rPr>
        <w:t xml:space="preserve">Observation </w:t>
      </w:r>
      <w:r w:rsidR="00973EEC">
        <w:rPr>
          <w:rFonts w:hint="eastAsia"/>
          <w:b/>
          <w:sz w:val="20"/>
        </w:rPr>
        <w:t>1</w:t>
      </w:r>
      <w:r w:rsidRPr="00817678">
        <w:rPr>
          <w:rFonts w:hint="eastAsia"/>
          <w:b/>
          <w:sz w:val="20"/>
        </w:rPr>
        <w:t xml:space="preserve">: </w:t>
      </w:r>
      <w:r w:rsidR="00500DC5" w:rsidRPr="00500DC5">
        <w:rPr>
          <w:rFonts w:hint="eastAsia"/>
          <w:b/>
          <w:sz w:val="20"/>
        </w:rPr>
        <w:t xml:space="preserve">To study </w:t>
      </w:r>
      <w:r w:rsidR="00500DC5">
        <w:rPr>
          <w:rFonts w:hint="eastAsia"/>
          <w:b/>
          <w:sz w:val="20"/>
        </w:rPr>
        <w:t xml:space="preserve">the </w:t>
      </w:r>
      <w:r w:rsidR="00500DC5">
        <w:rPr>
          <w:b/>
          <w:sz w:val="20"/>
        </w:rPr>
        <w:t>frequency</w:t>
      </w:r>
      <w:r w:rsidR="00500DC5">
        <w:rPr>
          <w:rFonts w:hint="eastAsia"/>
          <w:b/>
          <w:sz w:val="20"/>
        </w:rPr>
        <w:t xml:space="preserve"> separation </w:t>
      </w:r>
      <w:r w:rsidR="00F2225D">
        <w:rPr>
          <w:rFonts w:hint="eastAsia"/>
          <w:b/>
          <w:sz w:val="20"/>
        </w:rPr>
        <w:t>in non-adjacent channel</w:t>
      </w:r>
      <w:r w:rsidR="00500DC5" w:rsidRPr="00500DC5">
        <w:rPr>
          <w:rFonts w:hint="eastAsia"/>
          <w:b/>
          <w:sz w:val="20"/>
        </w:rPr>
        <w:t xml:space="preserve">, the frequency separation between existing UL band and DL band of FDD bands can be considered as a starting point. Based on the existing FDD bands distribution, the frequency separation of the highest FDD band n7 </w:t>
      </w:r>
      <w:r w:rsidR="00500DC5">
        <w:rPr>
          <w:rFonts w:hint="eastAsia"/>
          <w:b/>
          <w:sz w:val="20"/>
        </w:rPr>
        <w:t xml:space="preserve">is 50MHz while the frequency </w:t>
      </w:r>
      <w:r w:rsidR="00500DC5" w:rsidRPr="00500DC5">
        <w:rPr>
          <w:rFonts w:hint="eastAsia"/>
          <w:b/>
          <w:sz w:val="20"/>
        </w:rPr>
        <w:t xml:space="preserve">separation of </w:t>
      </w:r>
      <w:r w:rsidR="00500DC5" w:rsidRPr="00500DC5">
        <w:rPr>
          <w:b/>
          <w:sz w:val="20"/>
        </w:rPr>
        <w:t>the</w:t>
      </w:r>
      <w:r w:rsidR="00500DC5" w:rsidRPr="00500DC5">
        <w:rPr>
          <w:rFonts w:hint="eastAsia"/>
          <w:b/>
          <w:sz w:val="20"/>
        </w:rPr>
        <w:t xml:space="preserve"> lowest FDD band n12 is 13MHz. However, band n79 has higher frequency location compared to the existing FDD bands, which should be </w:t>
      </w:r>
      <w:r w:rsidR="00500DC5">
        <w:rPr>
          <w:rFonts w:hint="eastAsia"/>
          <w:b/>
          <w:sz w:val="20"/>
        </w:rPr>
        <w:t>considered</w:t>
      </w:r>
      <w:r w:rsidR="00500DC5" w:rsidRPr="00500DC5">
        <w:rPr>
          <w:rFonts w:hint="eastAsia"/>
          <w:b/>
          <w:sz w:val="20"/>
        </w:rPr>
        <w:t xml:space="preserve"> to study the frequency separation of SL and </w:t>
      </w:r>
      <w:proofErr w:type="spellStart"/>
      <w:r w:rsidR="00500DC5" w:rsidRPr="00500DC5">
        <w:rPr>
          <w:rFonts w:hint="eastAsia"/>
          <w:b/>
          <w:sz w:val="20"/>
        </w:rPr>
        <w:t>Uu</w:t>
      </w:r>
      <w:proofErr w:type="spellEnd"/>
      <w:r w:rsidR="00500DC5" w:rsidRPr="00500DC5">
        <w:rPr>
          <w:rFonts w:hint="eastAsia"/>
          <w:b/>
          <w:sz w:val="20"/>
        </w:rPr>
        <w:t>.</w:t>
      </w:r>
    </w:p>
    <w:p w:rsidR="00973EEC" w:rsidRPr="00973EEC" w:rsidRDefault="00973EEC" w:rsidP="00417EBC">
      <w:pPr>
        <w:spacing w:before="0" w:after="120"/>
        <w:jc w:val="left"/>
        <w:rPr>
          <w:b/>
          <w:sz w:val="20"/>
        </w:rPr>
      </w:pPr>
    </w:p>
    <w:p w:rsidR="00B21E97" w:rsidRPr="00167C38" w:rsidRDefault="00A33181" w:rsidP="00417EBC">
      <w:pPr>
        <w:spacing w:before="0" w:after="120"/>
        <w:jc w:val="left"/>
        <w:rPr>
          <w:rFonts w:eastAsiaTheme="minorEastAsia"/>
          <w:b/>
          <w:sz w:val="20"/>
          <w:u w:val="single"/>
          <w:lang w:val="en-US"/>
        </w:rPr>
      </w:pPr>
      <w:r w:rsidRPr="00167C38">
        <w:rPr>
          <w:rFonts w:eastAsiaTheme="minorEastAsia"/>
          <w:b/>
          <w:sz w:val="20"/>
          <w:u w:val="single"/>
        </w:rPr>
        <w:t>RF Architecture</w:t>
      </w:r>
    </w:p>
    <w:p w:rsidR="00AC33E9" w:rsidRPr="00E0039B" w:rsidRDefault="00E0039B" w:rsidP="00417EBC">
      <w:pPr>
        <w:spacing w:before="0" w:after="120"/>
        <w:jc w:val="left"/>
        <w:rPr>
          <w:sz w:val="20"/>
        </w:rPr>
      </w:pPr>
      <w:r>
        <w:rPr>
          <w:rFonts w:hint="eastAsia"/>
          <w:sz w:val="20"/>
        </w:rPr>
        <w:t xml:space="preserve">Based on the latest agreement, </w:t>
      </w:r>
      <w:r w:rsidR="00A33181">
        <w:rPr>
          <w:rFonts w:hint="eastAsia"/>
          <w:sz w:val="20"/>
        </w:rPr>
        <w:t xml:space="preserve">both single carrier and different carriers of FDM </w:t>
      </w:r>
      <w:r w:rsidR="00C3762C">
        <w:rPr>
          <w:rFonts w:hint="eastAsia"/>
          <w:sz w:val="20"/>
        </w:rPr>
        <w:t>f</w:t>
      </w:r>
      <w:r>
        <w:rPr>
          <w:rFonts w:hint="eastAsia"/>
          <w:sz w:val="20"/>
        </w:rPr>
        <w:t xml:space="preserve">or SL and </w:t>
      </w:r>
      <w:proofErr w:type="spellStart"/>
      <w:r>
        <w:rPr>
          <w:rFonts w:hint="eastAsia"/>
          <w:sz w:val="20"/>
        </w:rPr>
        <w:t>Uu</w:t>
      </w:r>
      <w:proofErr w:type="spellEnd"/>
      <w:r>
        <w:rPr>
          <w:rFonts w:hint="eastAsia"/>
          <w:sz w:val="20"/>
        </w:rPr>
        <w:t xml:space="preserve"> can be considered. </w:t>
      </w:r>
      <w:r w:rsidR="00B9100C">
        <w:rPr>
          <w:rFonts w:hint="eastAsia"/>
          <w:sz w:val="20"/>
        </w:rPr>
        <w:t xml:space="preserve">For </w:t>
      </w:r>
      <w:r>
        <w:rPr>
          <w:rFonts w:hint="eastAsia"/>
          <w:sz w:val="20"/>
        </w:rPr>
        <w:t>FDM operation with</w:t>
      </w:r>
      <w:r w:rsidR="00B9100C">
        <w:rPr>
          <w:rFonts w:hint="eastAsia"/>
          <w:sz w:val="20"/>
        </w:rPr>
        <w:t xml:space="preserve"> different carriers, </w:t>
      </w:r>
      <w:r>
        <w:rPr>
          <w:rFonts w:hint="eastAsia"/>
          <w:sz w:val="20"/>
        </w:rPr>
        <w:t xml:space="preserve">it is </w:t>
      </w:r>
      <w:r>
        <w:rPr>
          <w:sz w:val="20"/>
        </w:rPr>
        <w:t>preferred</w:t>
      </w:r>
      <w:r>
        <w:rPr>
          <w:rFonts w:hint="eastAsia"/>
          <w:sz w:val="20"/>
        </w:rPr>
        <w:t xml:space="preserve"> to adopt separate RF chain considering the large frequency range of band n79. For FDM operation with the same carrier, single RF chain can be considered.</w:t>
      </w:r>
    </w:p>
    <w:p w:rsidR="00D159A0" w:rsidRPr="003F12D0" w:rsidRDefault="004529D6" w:rsidP="00417EBC">
      <w:pPr>
        <w:spacing w:before="0" w:after="120"/>
        <w:jc w:val="left"/>
        <w:rPr>
          <w:b/>
          <w:sz w:val="20"/>
        </w:rPr>
      </w:pPr>
      <w:r w:rsidRPr="004529D6">
        <w:rPr>
          <w:rFonts w:hint="eastAsia"/>
          <w:b/>
          <w:sz w:val="20"/>
        </w:rPr>
        <w:t>Pr</w:t>
      </w:r>
      <w:r>
        <w:rPr>
          <w:rFonts w:hint="eastAsia"/>
          <w:b/>
          <w:sz w:val="20"/>
        </w:rPr>
        <w:t>o</w:t>
      </w:r>
      <w:r w:rsidRPr="004529D6">
        <w:rPr>
          <w:rFonts w:hint="eastAsia"/>
          <w:b/>
          <w:sz w:val="20"/>
        </w:rPr>
        <w:t>posal</w:t>
      </w:r>
      <w:r w:rsidR="005D5382">
        <w:rPr>
          <w:rFonts w:hint="eastAsia"/>
          <w:b/>
          <w:sz w:val="20"/>
        </w:rPr>
        <w:t xml:space="preserve"> </w:t>
      </w:r>
      <w:r w:rsidR="00973EEC">
        <w:rPr>
          <w:rFonts w:hint="eastAsia"/>
          <w:b/>
          <w:sz w:val="20"/>
        </w:rPr>
        <w:t>2</w:t>
      </w:r>
      <w:r>
        <w:rPr>
          <w:rFonts w:hint="eastAsia"/>
          <w:b/>
          <w:sz w:val="20"/>
        </w:rPr>
        <w:t xml:space="preserve">: </w:t>
      </w:r>
      <w:r w:rsidR="00E8618A" w:rsidRPr="00E8618A">
        <w:rPr>
          <w:rFonts w:hint="eastAsia"/>
          <w:b/>
          <w:sz w:val="20"/>
        </w:rPr>
        <w:t xml:space="preserve">For FDM operation with different carriers, it is </w:t>
      </w:r>
      <w:r w:rsidR="00E8618A" w:rsidRPr="00E8618A">
        <w:rPr>
          <w:b/>
          <w:sz w:val="20"/>
        </w:rPr>
        <w:t>preferred</w:t>
      </w:r>
      <w:r w:rsidR="00E8618A" w:rsidRPr="00E8618A">
        <w:rPr>
          <w:rFonts w:hint="eastAsia"/>
          <w:b/>
          <w:sz w:val="20"/>
        </w:rPr>
        <w:t xml:space="preserve"> to adopt separate RF chain considering the large frequency range of band n79. For FDM operation with the same carrier, single RF chain can be considered.</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345EC" w:rsidRDefault="00D91BB7" w:rsidP="00E345EC">
      <w:pPr>
        <w:spacing w:before="0" w:after="120"/>
        <w:jc w:val="left"/>
        <w:rPr>
          <w:sz w:val="20"/>
          <w:lang w:val="en-US"/>
        </w:rPr>
      </w:pPr>
      <w:r>
        <w:rPr>
          <w:sz w:val="20"/>
          <w:lang w:val="en-US"/>
        </w:rPr>
        <w:t>T</w:t>
      </w:r>
      <w:r>
        <w:rPr>
          <w:rFonts w:hint="eastAsia"/>
          <w:sz w:val="20"/>
          <w:lang w:val="en-US"/>
        </w:rPr>
        <w:t xml:space="preserve">his </w:t>
      </w:r>
      <w:r w:rsidR="00784284">
        <w:rPr>
          <w:rFonts w:hint="eastAsia"/>
          <w:sz w:val="20"/>
          <w:lang w:val="en-US"/>
        </w:rPr>
        <w:t>contribution</w:t>
      </w:r>
      <w:r w:rsidR="00233C69">
        <w:rPr>
          <w:rFonts w:hint="eastAsia"/>
          <w:sz w:val="20"/>
          <w:lang w:val="en-US"/>
        </w:rPr>
        <w:t xml:space="preserve"> </w:t>
      </w:r>
      <w:r w:rsidR="00F6142A">
        <w:rPr>
          <w:rFonts w:hint="eastAsia"/>
          <w:sz w:val="20"/>
          <w:lang w:val="en-US"/>
        </w:rPr>
        <w:t>discuss</w:t>
      </w:r>
      <w:r w:rsidR="00784284">
        <w:rPr>
          <w:rFonts w:hint="eastAsia"/>
          <w:sz w:val="20"/>
          <w:lang w:val="en-US"/>
        </w:rPr>
        <w:t>es</w:t>
      </w:r>
      <w:r w:rsidR="00766B54">
        <w:rPr>
          <w:rFonts w:hint="eastAsia"/>
          <w:sz w:val="20"/>
          <w:lang w:val="en-US"/>
        </w:rPr>
        <w:t xml:space="preserve"> </w:t>
      </w:r>
      <w:r w:rsidR="005E52F9">
        <w:rPr>
          <w:rFonts w:hint="eastAsia"/>
          <w:sz w:val="20"/>
          <w:lang w:val="en-US"/>
        </w:rPr>
        <w:t xml:space="preserve">FDM operation for SL and </w:t>
      </w:r>
      <w:proofErr w:type="spellStart"/>
      <w:r w:rsidR="005E52F9">
        <w:rPr>
          <w:rFonts w:hint="eastAsia"/>
          <w:sz w:val="20"/>
          <w:lang w:val="en-US"/>
        </w:rPr>
        <w:t>Uu</w:t>
      </w:r>
      <w:proofErr w:type="spellEnd"/>
      <w:r w:rsidR="005E52F9">
        <w:rPr>
          <w:rFonts w:hint="eastAsia"/>
          <w:sz w:val="20"/>
          <w:lang w:val="en-US"/>
        </w:rPr>
        <w:t>, including frequency separation and UE RF architecture</w:t>
      </w:r>
      <w:r w:rsidR="00784284">
        <w:rPr>
          <w:rFonts w:hint="eastAsia"/>
          <w:sz w:val="20"/>
          <w:lang w:val="en-US"/>
        </w:rPr>
        <w:t xml:space="preserve">. The following </w:t>
      </w:r>
      <w:r w:rsidR="007F103C">
        <w:rPr>
          <w:sz w:val="20"/>
          <w:lang w:val="en-US"/>
        </w:rPr>
        <w:t xml:space="preserve">observations and </w:t>
      </w:r>
      <w:r w:rsidR="003F12D0">
        <w:rPr>
          <w:rFonts w:hint="eastAsia"/>
          <w:sz w:val="20"/>
          <w:lang w:val="en-US"/>
        </w:rPr>
        <w:t xml:space="preserve">proposal </w:t>
      </w:r>
      <w:r w:rsidR="00784284">
        <w:rPr>
          <w:rFonts w:hint="eastAsia"/>
          <w:sz w:val="20"/>
          <w:lang w:val="en-US"/>
        </w:rPr>
        <w:t>are derived:</w:t>
      </w:r>
    </w:p>
    <w:p w:rsidR="005E52F9" w:rsidRPr="00167C38" w:rsidRDefault="005E52F9" w:rsidP="00E345EC">
      <w:pPr>
        <w:spacing w:before="0" w:after="120"/>
        <w:jc w:val="left"/>
        <w:rPr>
          <w:sz w:val="20"/>
          <w:u w:val="single"/>
        </w:rPr>
      </w:pPr>
      <w:r w:rsidRPr="00167C38">
        <w:rPr>
          <w:rFonts w:eastAsiaTheme="minorEastAsia"/>
          <w:b/>
          <w:sz w:val="20"/>
          <w:u w:val="single"/>
        </w:rPr>
        <w:t>Frequency Separation</w:t>
      </w:r>
    </w:p>
    <w:p w:rsidR="005E52F9" w:rsidRPr="00B4492D" w:rsidRDefault="00973EEC" w:rsidP="005E52F9">
      <w:pPr>
        <w:spacing w:before="0" w:after="120"/>
        <w:jc w:val="left"/>
        <w:rPr>
          <w:b/>
          <w:sz w:val="20"/>
        </w:rPr>
      </w:pPr>
      <w:r>
        <w:rPr>
          <w:rFonts w:hint="eastAsia"/>
          <w:b/>
          <w:sz w:val="20"/>
        </w:rPr>
        <w:lastRenderedPageBreak/>
        <w:t>Proposal</w:t>
      </w:r>
      <w:r w:rsidR="005E52F9" w:rsidRPr="00F2225D">
        <w:rPr>
          <w:rFonts w:hint="eastAsia"/>
          <w:b/>
          <w:sz w:val="20"/>
        </w:rPr>
        <w:t xml:space="preserve"> 1:</w:t>
      </w:r>
      <w:r w:rsidR="005E52F9">
        <w:rPr>
          <w:rFonts w:hint="eastAsia"/>
          <w:b/>
          <w:sz w:val="20"/>
        </w:rPr>
        <w:t xml:space="preserve"> </w:t>
      </w:r>
      <w:r w:rsidR="005E52F9" w:rsidRPr="00F2225D">
        <w:rPr>
          <w:rFonts w:hint="eastAsia"/>
          <w:b/>
          <w:sz w:val="20"/>
        </w:rPr>
        <w:t xml:space="preserve">If the adjacent channel of SL and </w:t>
      </w:r>
      <w:proofErr w:type="spellStart"/>
      <w:r w:rsidR="005E52F9" w:rsidRPr="00F2225D">
        <w:rPr>
          <w:rFonts w:hint="eastAsia"/>
          <w:b/>
          <w:sz w:val="20"/>
        </w:rPr>
        <w:t>Uu</w:t>
      </w:r>
      <w:proofErr w:type="spellEnd"/>
      <w:r w:rsidR="005E52F9" w:rsidRPr="00F2225D">
        <w:rPr>
          <w:rFonts w:hint="eastAsia"/>
          <w:b/>
          <w:sz w:val="20"/>
        </w:rPr>
        <w:t xml:space="preserve"> (without frequency separation) is allowed, </w:t>
      </w:r>
      <w:r w:rsidR="005E52F9">
        <w:rPr>
          <w:rFonts w:hint="eastAsia"/>
          <w:b/>
          <w:sz w:val="20"/>
        </w:rPr>
        <w:t xml:space="preserve">additional </w:t>
      </w:r>
      <w:r w:rsidR="005E52F9" w:rsidRPr="00F2225D">
        <w:rPr>
          <w:rFonts w:hint="eastAsia"/>
          <w:b/>
          <w:sz w:val="20"/>
        </w:rPr>
        <w:t xml:space="preserve">TDM, i.e. only UL slot used for SL </w:t>
      </w:r>
      <w:proofErr w:type="spellStart"/>
      <w:proofErr w:type="gramStart"/>
      <w:r w:rsidR="005E52F9" w:rsidRPr="00F2225D">
        <w:rPr>
          <w:rFonts w:hint="eastAsia"/>
          <w:b/>
          <w:sz w:val="20"/>
        </w:rPr>
        <w:t>Tx</w:t>
      </w:r>
      <w:proofErr w:type="spellEnd"/>
      <w:proofErr w:type="gramEnd"/>
      <w:r w:rsidR="005E52F9" w:rsidRPr="00F2225D">
        <w:rPr>
          <w:rFonts w:hint="eastAsia"/>
          <w:b/>
          <w:sz w:val="20"/>
        </w:rPr>
        <w:t xml:space="preserve"> and Rx, </w:t>
      </w:r>
      <w:r w:rsidR="005E52F9">
        <w:rPr>
          <w:rFonts w:hint="eastAsia"/>
          <w:b/>
          <w:sz w:val="20"/>
        </w:rPr>
        <w:t>can</w:t>
      </w:r>
      <w:r w:rsidR="005E52F9" w:rsidRPr="00F2225D">
        <w:rPr>
          <w:rFonts w:hint="eastAsia"/>
          <w:b/>
          <w:sz w:val="20"/>
        </w:rPr>
        <w:t xml:space="preserve"> be considered</w:t>
      </w:r>
      <w:r w:rsidR="005E52F9">
        <w:rPr>
          <w:rFonts w:hint="eastAsia"/>
          <w:b/>
          <w:sz w:val="20"/>
        </w:rPr>
        <w:t xml:space="preserve"> to eliminate interference</w:t>
      </w:r>
      <w:r w:rsidR="005E52F9" w:rsidRPr="00F2225D">
        <w:rPr>
          <w:rFonts w:hint="eastAsia"/>
          <w:b/>
          <w:sz w:val="20"/>
        </w:rPr>
        <w:t>.</w:t>
      </w:r>
    </w:p>
    <w:p w:rsidR="005E52F9" w:rsidRPr="00500DC5" w:rsidRDefault="005E52F9" w:rsidP="005E52F9">
      <w:pPr>
        <w:spacing w:before="0" w:after="120"/>
        <w:jc w:val="left"/>
        <w:rPr>
          <w:b/>
          <w:sz w:val="20"/>
        </w:rPr>
      </w:pPr>
      <w:r>
        <w:rPr>
          <w:rFonts w:hint="eastAsia"/>
          <w:b/>
          <w:sz w:val="20"/>
        </w:rPr>
        <w:t xml:space="preserve">Observation </w:t>
      </w:r>
      <w:r w:rsidR="00973EEC">
        <w:rPr>
          <w:rFonts w:hint="eastAsia"/>
          <w:b/>
          <w:sz w:val="20"/>
        </w:rPr>
        <w:t>1</w:t>
      </w:r>
      <w:r w:rsidRPr="00817678">
        <w:rPr>
          <w:rFonts w:hint="eastAsia"/>
          <w:b/>
          <w:sz w:val="20"/>
        </w:rPr>
        <w:t xml:space="preserve">: </w:t>
      </w:r>
      <w:r w:rsidRPr="00500DC5">
        <w:rPr>
          <w:rFonts w:hint="eastAsia"/>
          <w:b/>
          <w:sz w:val="20"/>
        </w:rPr>
        <w:t xml:space="preserve">To study </w:t>
      </w:r>
      <w:r>
        <w:rPr>
          <w:rFonts w:hint="eastAsia"/>
          <w:b/>
          <w:sz w:val="20"/>
        </w:rPr>
        <w:t xml:space="preserve">the </w:t>
      </w:r>
      <w:r>
        <w:rPr>
          <w:b/>
          <w:sz w:val="20"/>
        </w:rPr>
        <w:t>frequency</w:t>
      </w:r>
      <w:r>
        <w:rPr>
          <w:rFonts w:hint="eastAsia"/>
          <w:b/>
          <w:sz w:val="20"/>
        </w:rPr>
        <w:t xml:space="preserve"> separation in non-adjacent channel</w:t>
      </w:r>
      <w:r w:rsidRPr="00500DC5">
        <w:rPr>
          <w:rFonts w:hint="eastAsia"/>
          <w:b/>
          <w:sz w:val="20"/>
        </w:rPr>
        <w:t xml:space="preserve">, the frequency separation between existing UL band and DL band of FDD bands can be considered as a starting point. Based on the existing FDD bands distribution, the frequency separation of the highest FDD band n7 </w:t>
      </w:r>
      <w:r>
        <w:rPr>
          <w:rFonts w:hint="eastAsia"/>
          <w:b/>
          <w:sz w:val="20"/>
        </w:rPr>
        <w:t xml:space="preserve">is 50MHz while the frequency </w:t>
      </w:r>
      <w:r w:rsidRPr="00500DC5">
        <w:rPr>
          <w:rFonts w:hint="eastAsia"/>
          <w:b/>
          <w:sz w:val="20"/>
        </w:rPr>
        <w:t xml:space="preserve">separation of </w:t>
      </w:r>
      <w:r w:rsidRPr="00500DC5">
        <w:rPr>
          <w:b/>
          <w:sz w:val="20"/>
        </w:rPr>
        <w:t>the</w:t>
      </w:r>
      <w:r w:rsidRPr="00500DC5">
        <w:rPr>
          <w:rFonts w:hint="eastAsia"/>
          <w:b/>
          <w:sz w:val="20"/>
        </w:rPr>
        <w:t xml:space="preserve"> lowest FDD band n12 is 13MHz. However, band n79 has higher frequency location compared to the existing FDD bands, which should be </w:t>
      </w:r>
      <w:r>
        <w:rPr>
          <w:rFonts w:hint="eastAsia"/>
          <w:b/>
          <w:sz w:val="20"/>
        </w:rPr>
        <w:t>considered</w:t>
      </w:r>
      <w:r w:rsidRPr="00500DC5">
        <w:rPr>
          <w:rFonts w:hint="eastAsia"/>
          <w:b/>
          <w:sz w:val="20"/>
        </w:rPr>
        <w:t xml:space="preserve"> to study the frequency separation of SL and </w:t>
      </w:r>
      <w:proofErr w:type="spellStart"/>
      <w:r w:rsidRPr="00500DC5">
        <w:rPr>
          <w:rFonts w:hint="eastAsia"/>
          <w:b/>
          <w:sz w:val="20"/>
        </w:rPr>
        <w:t>Uu</w:t>
      </w:r>
      <w:proofErr w:type="spellEnd"/>
      <w:r w:rsidRPr="00500DC5">
        <w:rPr>
          <w:rFonts w:hint="eastAsia"/>
          <w:b/>
          <w:sz w:val="20"/>
        </w:rPr>
        <w:t>.</w:t>
      </w:r>
    </w:p>
    <w:p w:rsidR="005E52F9" w:rsidRPr="00167C38" w:rsidRDefault="005E52F9" w:rsidP="005E52F9">
      <w:pPr>
        <w:spacing w:before="0" w:after="120"/>
        <w:jc w:val="left"/>
        <w:rPr>
          <w:rFonts w:eastAsiaTheme="minorEastAsia"/>
          <w:b/>
          <w:sz w:val="20"/>
          <w:u w:val="single"/>
          <w:lang w:val="en-US"/>
        </w:rPr>
      </w:pPr>
      <w:bookmarkStart w:id="5" w:name="_GoBack"/>
      <w:r w:rsidRPr="00167C38">
        <w:rPr>
          <w:rFonts w:eastAsiaTheme="minorEastAsia"/>
          <w:b/>
          <w:sz w:val="20"/>
          <w:u w:val="single"/>
        </w:rPr>
        <w:t>RF Architecture</w:t>
      </w:r>
    </w:p>
    <w:bookmarkEnd w:id="5"/>
    <w:p w:rsidR="00F2225D" w:rsidRPr="00A90895" w:rsidRDefault="005E52F9" w:rsidP="00E345EC">
      <w:pPr>
        <w:spacing w:before="0" w:after="120"/>
        <w:jc w:val="left"/>
        <w:rPr>
          <w:b/>
          <w:sz w:val="20"/>
        </w:rPr>
      </w:pPr>
      <w:r w:rsidRPr="004529D6">
        <w:rPr>
          <w:rFonts w:hint="eastAsia"/>
          <w:b/>
          <w:sz w:val="20"/>
        </w:rPr>
        <w:t>Pr</w:t>
      </w:r>
      <w:r>
        <w:rPr>
          <w:rFonts w:hint="eastAsia"/>
          <w:b/>
          <w:sz w:val="20"/>
        </w:rPr>
        <w:t>o</w:t>
      </w:r>
      <w:r w:rsidRPr="004529D6">
        <w:rPr>
          <w:rFonts w:hint="eastAsia"/>
          <w:b/>
          <w:sz w:val="20"/>
        </w:rPr>
        <w:t>posal</w:t>
      </w:r>
      <w:r>
        <w:rPr>
          <w:rFonts w:hint="eastAsia"/>
          <w:b/>
          <w:sz w:val="20"/>
        </w:rPr>
        <w:t xml:space="preserve"> </w:t>
      </w:r>
      <w:r w:rsidR="00973EEC">
        <w:rPr>
          <w:rFonts w:hint="eastAsia"/>
          <w:b/>
          <w:sz w:val="20"/>
        </w:rPr>
        <w:t>2</w:t>
      </w:r>
      <w:r>
        <w:rPr>
          <w:rFonts w:hint="eastAsia"/>
          <w:b/>
          <w:sz w:val="20"/>
        </w:rPr>
        <w:t xml:space="preserve">: </w:t>
      </w:r>
      <w:r w:rsidRPr="00E8618A">
        <w:rPr>
          <w:rFonts w:hint="eastAsia"/>
          <w:b/>
          <w:sz w:val="20"/>
        </w:rPr>
        <w:t xml:space="preserve">For FDM operation with different carriers, it is </w:t>
      </w:r>
      <w:r w:rsidRPr="00E8618A">
        <w:rPr>
          <w:b/>
          <w:sz w:val="20"/>
        </w:rPr>
        <w:t>preferred</w:t>
      </w:r>
      <w:r w:rsidRPr="00E8618A">
        <w:rPr>
          <w:rFonts w:hint="eastAsia"/>
          <w:b/>
          <w:sz w:val="20"/>
        </w:rPr>
        <w:t xml:space="preserve"> to adopt separate RF chain considering the large frequency range of band n79. For FDM operation with the same carrier, single RF chain can be considered.</w:t>
      </w:r>
    </w:p>
    <w:p w:rsidR="00966359" w:rsidRPr="000C4684" w:rsidRDefault="00EE45A3" w:rsidP="000C46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E95A6F" w:rsidRPr="00E95A6F" w:rsidRDefault="00AD0018" w:rsidP="00AD0018">
      <w:pPr>
        <w:pStyle w:val="ab"/>
        <w:numPr>
          <w:ilvl w:val="0"/>
          <w:numId w:val="19"/>
        </w:numPr>
        <w:jc w:val="left"/>
        <w:rPr>
          <w:sz w:val="20"/>
        </w:rPr>
      </w:pPr>
      <w:r>
        <w:rPr>
          <w:sz w:val="20"/>
        </w:rPr>
        <w:t>R4-2103245</w:t>
      </w:r>
      <w:r>
        <w:rPr>
          <w:rFonts w:hint="eastAsia"/>
          <w:sz w:val="20"/>
        </w:rPr>
        <w:t xml:space="preserve">, </w:t>
      </w:r>
      <w:r w:rsidRPr="00AD0018">
        <w:rPr>
          <w:sz w:val="20"/>
        </w:rPr>
        <w:t xml:space="preserve">WF on FDM operation for SL and </w:t>
      </w:r>
      <w:proofErr w:type="spellStart"/>
      <w:r w:rsidRPr="00AD0018">
        <w:rPr>
          <w:sz w:val="20"/>
        </w:rPr>
        <w:t>Uu</w:t>
      </w:r>
      <w:proofErr w:type="spellEnd"/>
      <w:r w:rsidRPr="00AD0018">
        <w:rPr>
          <w:sz w:val="20"/>
        </w:rPr>
        <w:t xml:space="preserve"> in licensed band</w:t>
      </w:r>
      <w:r>
        <w:rPr>
          <w:rFonts w:hint="eastAsia"/>
          <w:sz w:val="20"/>
        </w:rPr>
        <w:t xml:space="preserve">, Xiaomi, LG Electronics, </w:t>
      </w:r>
      <w:r w:rsidRPr="00AD0018">
        <w:rPr>
          <w:rFonts w:hint="eastAsia"/>
          <w:sz w:val="20"/>
        </w:rPr>
        <w:t>RAN4#98e</w:t>
      </w:r>
    </w:p>
    <w:sectPr w:rsidR="00E95A6F" w:rsidRPr="00E95A6F"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38C" w:rsidRDefault="003A038C" w:rsidP="0095591C">
      <w:pPr>
        <w:spacing w:after="60"/>
        <w:ind w:left="210"/>
      </w:pPr>
      <w:r>
        <w:separator/>
      </w:r>
    </w:p>
  </w:endnote>
  <w:endnote w:type="continuationSeparator" w:id="0">
    <w:p w:rsidR="003A038C" w:rsidRDefault="003A038C"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C2" w:rsidRDefault="008D2BC2"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67C38">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38C" w:rsidRDefault="003A038C" w:rsidP="0095591C">
      <w:pPr>
        <w:spacing w:after="60"/>
        <w:ind w:left="210"/>
      </w:pPr>
      <w:r>
        <w:separator/>
      </w:r>
    </w:p>
  </w:footnote>
  <w:footnote w:type="continuationSeparator" w:id="0">
    <w:p w:rsidR="003A038C" w:rsidRDefault="003A038C"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C2" w:rsidRDefault="008D2BC2"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C946BB"/>
    <w:multiLevelType w:val="hybridMultilevel"/>
    <w:tmpl w:val="4D566F76"/>
    <w:lvl w:ilvl="0" w:tplc="75FEFD68">
      <w:start w:val="1"/>
      <w:numFmt w:val="bullet"/>
      <w:lvlText w:val="•"/>
      <w:lvlJc w:val="left"/>
      <w:pPr>
        <w:tabs>
          <w:tab w:val="num" w:pos="720"/>
        </w:tabs>
        <w:ind w:left="720" w:hanging="360"/>
      </w:pPr>
      <w:rPr>
        <w:rFonts w:ascii="Arial" w:hAnsi="Arial" w:hint="default"/>
      </w:rPr>
    </w:lvl>
    <w:lvl w:ilvl="1" w:tplc="25B2778C">
      <w:start w:val="1"/>
      <w:numFmt w:val="bullet"/>
      <w:lvlText w:val="•"/>
      <w:lvlJc w:val="left"/>
      <w:pPr>
        <w:tabs>
          <w:tab w:val="num" w:pos="1440"/>
        </w:tabs>
        <w:ind w:left="1440" w:hanging="360"/>
      </w:pPr>
      <w:rPr>
        <w:rFonts w:ascii="Arial" w:hAnsi="Arial" w:hint="default"/>
      </w:rPr>
    </w:lvl>
    <w:lvl w:ilvl="2" w:tplc="B3C04AEA" w:tentative="1">
      <w:start w:val="1"/>
      <w:numFmt w:val="bullet"/>
      <w:lvlText w:val="•"/>
      <w:lvlJc w:val="left"/>
      <w:pPr>
        <w:tabs>
          <w:tab w:val="num" w:pos="2160"/>
        </w:tabs>
        <w:ind w:left="2160" w:hanging="360"/>
      </w:pPr>
      <w:rPr>
        <w:rFonts w:ascii="Arial" w:hAnsi="Arial" w:hint="default"/>
      </w:rPr>
    </w:lvl>
    <w:lvl w:ilvl="3" w:tplc="4B4E7322" w:tentative="1">
      <w:start w:val="1"/>
      <w:numFmt w:val="bullet"/>
      <w:lvlText w:val="•"/>
      <w:lvlJc w:val="left"/>
      <w:pPr>
        <w:tabs>
          <w:tab w:val="num" w:pos="2880"/>
        </w:tabs>
        <w:ind w:left="2880" w:hanging="360"/>
      </w:pPr>
      <w:rPr>
        <w:rFonts w:ascii="Arial" w:hAnsi="Arial" w:hint="default"/>
      </w:rPr>
    </w:lvl>
    <w:lvl w:ilvl="4" w:tplc="404C3010" w:tentative="1">
      <w:start w:val="1"/>
      <w:numFmt w:val="bullet"/>
      <w:lvlText w:val="•"/>
      <w:lvlJc w:val="left"/>
      <w:pPr>
        <w:tabs>
          <w:tab w:val="num" w:pos="3600"/>
        </w:tabs>
        <w:ind w:left="3600" w:hanging="360"/>
      </w:pPr>
      <w:rPr>
        <w:rFonts w:ascii="Arial" w:hAnsi="Arial" w:hint="default"/>
      </w:rPr>
    </w:lvl>
    <w:lvl w:ilvl="5" w:tplc="2D708C24" w:tentative="1">
      <w:start w:val="1"/>
      <w:numFmt w:val="bullet"/>
      <w:lvlText w:val="•"/>
      <w:lvlJc w:val="left"/>
      <w:pPr>
        <w:tabs>
          <w:tab w:val="num" w:pos="4320"/>
        </w:tabs>
        <w:ind w:left="4320" w:hanging="360"/>
      </w:pPr>
      <w:rPr>
        <w:rFonts w:ascii="Arial" w:hAnsi="Arial" w:hint="default"/>
      </w:rPr>
    </w:lvl>
    <w:lvl w:ilvl="6" w:tplc="C8D29A06" w:tentative="1">
      <w:start w:val="1"/>
      <w:numFmt w:val="bullet"/>
      <w:lvlText w:val="•"/>
      <w:lvlJc w:val="left"/>
      <w:pPr>
        <w:tabs>
          <w:tab w:val="num" w:pos="5040"/>
        </w:tabs>
        <w:ind w:left="5040" w:hanging="360"/>
      </w:pPr>
      <w:rPr>
        <w:rFonts w:ascii="Arial" w:hAnsi="Arial" w:hint="default"/>
      </w:rPr>
    </w:lvl>
    <w:lvl w:ilvl="7" w:tplc="60028F8A" w:tentative="1">
      <w:start w:val="1"/>
      <w:numFmt w:val="bullet"/>
      <w:lvlText w:val="•"/>
      <w:lvlJc w:val="left"/>
      <w:pPr>
        <w:tabs>
          <w:tab w:val="num" w:pos="5760"/>
        </w:tabs>
        <w:ind w:left="5760" w:hanging="360"/>
      </w:pPr>
      <w:rPr>
        <w:rFonts w:ascii="Arial" w:hAnsi="Arial" w:hint="default"/>
      </w:rPr>
    </w:lvl>
    <w:lvl w:ilvl="8" w:tplc="3E6AE53A"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DED785C"/>
    <w:multiLevelType w:val="hybridMultilevel"/>
    <w:tmpl w:val="8170142C"/>
    <w:lvl w:ilvl="0" w:tplc="53B2605A">
      <w:start w:val="1"/>
      <w:numFmt w:val="bullet"/>
      <w:lvlText w:val="•"/>
      <w:lvlJc w:val="left"/>
      <w:pPr>
        <w:tabs>
          <w:tab w:val="num" w:pos="720"/>
        </w:tabs>
        <w:ind w:left="720" w:hanging="360"/>
      </w:pPr>
      <w:rPr>
        <w:rFonts w:ascii="Arial" w:hAnsi="Arial" w:hint="default"/>
      </w:rPr>
    </w:lvl>
    <w:lvl w:ilvl="1" w:tplc="D668E102">
      <w:start w:val="6430"/>
      <w:numFmt w:val="bullet"/>
      <w:lvlText w:val="•"/>
      <w:lvlJc w:val="left"/>
      <w:pPr>
        <w:tabs>
          <w:tab w:val="num" w:pos="1440"/>
        </w:tabs>
        <w:ind w:left="1440" w:hanging="360"/>
      </w:pPr>
      <w:rPr>
        <w:rFonts w:ascii="Arial" w:hAnsi="Arial" w:hint="default"/>
      </w:rPr>
    </w:lvl>
    <w:lvl w:ilvl="2" w:tplc="C72EC720" w:tentative="1">
      <w:start w:val="1"/>
      <w:numFmt w:val="bullet"/>
      <w:lvlText w:val="•"/>
      <w:lvlJc w:val="left"/>
      <w:pPr>
        <w:tabs>
          <w:tab w:val="num" w:pos="2160"/>
        </w:tabs>
        <w:ind w:left="2160" w:hanging="360"/>
      </w:pPr>
      <w:rPr>
        <w:rFonts w:ascii="Arial" w:hAnsi="Arial" w:hint="default"/>
      </w:rPr>
    </w:lvl>
    <w:lvl w:ilvl="3" w:tplc="9DAC4284" w:tentative="1">
      <w:start w:val="1"/>
      <w:numFmt w:val="bullet"/>
      <w:lvlText w:val="•"/>
      <w:lvlJc w:val="left"/>
      <w:pPr>
        <w:tabs>
          <w:tab w:val="num" w:pos="2880"/>
        </w:tabs>
        <w:ind w:left="2880" w:hanging="360"/>
      </w:pPr>
      <w:rPr>
        <w:rFonts w:ascii="Arial" w:hAnsi="Arial" w:hint="default"/>
      </w:rPr>
    </w:lvl>
    <w:lvl w:ilvl="4" w:tplc="37B46F0A" w:tentative="1">
      <w:start w:val="1"/>
      <w:numFmt w:val="bullet"/>
      <w:lvlText w:val="•"/>
      <w:lvlJc w:val="left"/>
      <w:pPr>
        <w:tabs>
          <w:tab w:val="num" w:pos="3600"/>
        </w:tabs>
        <w:ind w:left="3600" w:hanging="360"/>
      </w:pPr>
      <w:rPr>
        <w:rFonts w:ascii="Arial" w:hAnsi="Arial" w:hint="default"/>
      </w:rPr>
    </w:lvl>
    <w:lvl w:ilvl="5" w:tplc="433004BC" w:tentative="1">
      <w:start w:val="1"/>
      <w:numFmt w:val="bullet"/>
      <w:lvlText w:val="•"/>
      <w:lvlJc w:val="left"/>
      <w:pPr>
        <w:tabs>
          <w:tab w:val="num" w:pos="4320"/>
        </w:tabs>
        <w:ind w:left="4320" w:hanging="360"/>
      </w:pPr>
      <w:rPr>
        <w:rFonts w:ascii="Arial" w:hAnsi="Arial" w:hint="default"/>
      </w:rPr>
    </w:lvl>
    <w:lvl w:ilvl="6" w:tplc="EA7AE776" w:tentative="1">
      <w:start w:val="1"/>
      <w:numFmt w:val="bullet"/>
      <w:lvlText w:val="•"/>
      <w:lvlJc w:val="left"/>
      <w:pPr>
        <w:tabs>
          <w:tab w:val="num" w:pos="5040"/>
        </w:tabs>
        <w:ind w:left="5040" w:hanging="360"/>
      </w:pPr>
      <w:rPr>
        <w:rFonts w:ascii="Arial" w:hAnsi="Arial" w:hint="default"/>
      </w:rPr>
    </w:lvl>
    <w:lvl w:ilvl="7" w:tplc="3872FF96" w:tentative="1">
      <w:start w:val="1"/>
      <w:numFmt w:val="bullet"/>
      <w:lvlText w:val="•"/>
      <w:lvlJc w:val="left"/>
      <w:pPr>
        <w:tabs>
          <w:tab w:val="num" w:pos="5760"/>
        </w:tabs>
        <w:ind w:left="5760" w:hanging="360"/>
      </w:pPr>
      <w:rPr>
        <w:rFonts w:ascii="Arial" w:hAnsi="Arial" w:hint="default"/>
      </w:rPr>
    </w:lvl>
    <w:lvl w:ilvl="8" w:tplc="A4A6DEEC" w:tentative="1">
      <w:start w:val="1"/>
      <w:numFmt w:val="bullet"/>
      <w:lvlText w:val="•"/>
      <w:lvlJc w:val="left"/>
      <w:pPr>
        <w:tabs>
          <w:tab w:val="num" w:pos="6480"/>
        </w:tabs>
        <w:ind w:left="6480" w:hanging="360"/>
      </w:pPr>
      <w:rPr>
        <w:rFonts w:ascii="Arial" w:hAnsi="Arial" w:hint="default"/>
      </w:rPr>
    </w:lvl>
  </w:abstractNum>
  <w:abstractNum w:abstractNumId="4">
    <w:nsid w:val="0E032905"/>
    <w:multiLevelType w:val="hybridMultilevel"/>
    <w:tmpl w:val="661C9B3E"/>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F1551C5"/>
    <w:multiLevelType w:val="hybridMultilevel"/>
    <w:tmpl w:val="829AC2FE"/>
    <w:lvl w:ilvl="0" w:tplc="2A0EB680">
      <w:start w:val="1"/>
      <w:numFmt w:val="bullet"/>
      <w:lvlText w:val=""/>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7526BA9"/>
    <w:multiLevelType w:val="hybridMultilevel"/>
    <w:tmpl w:val="DBBC49D8"/>
    <w:lvl w:ilvl="0" w:tplc="06BA71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504D00"/>
    <w:multiLevelType w:val="hybridMultilevel"/>
    <w:tmpl w:val="6DBE82F0"/>
    <w:lvl w:ilvl="0" w:tplc="53B2605A">
      <w:start w:val="1"/>
      <w:numFmt w:val="bullet"/>
      <w:lvlText w:val="•"/>
      <w:lvlJc w:val="left"/>
      <w:pPr>
        <w:tabs>
          <w:tab w:val="num" w:pos="720"/>
        </w:tabs>
        <w:ind w:left="720" w:hanging="360"/>
      </w:pPr>
      <w:rPr>
        <w:rFonts w:ascii="Arial" w:hAnsi="Arial" w:hint="default"/>
      </w:rPr>
    </w:lvl>
    <w:lvl w:ilvl="1" w:tplc="29A02C22">
      <w:numFmt w:val="bullet"/>
      <w:lvlText w:val="-"/>
      <w:lvlJc w:val="left"/>
      <w:pPr>
        <w:tabs>
          <w:tab w:val="num" w:pos="1440"/>
        </w:tabs>
        <w:ind w:left="1440" w:hanging="360"/>
      </w:pPr>
      <w:rPr>
        <w:rFonts w:ascii="Times New Roman" w:eastAsia="宋体" w:hAnsi="Times New Roman" w:cs="Times New Roman" w:hint="default"/>
        <w:i/>
      </w:rPr>
    </w:lvl>
    <w:lvl w:ilvl="2" w:tplc="C72EC720" w:tentative="1">
      <w:start w:val="1"/>
      <w:numFmt w:val="bullet"/>
      <w:lvlText w:val="•"/>
      <w:lvlJc w:val="left"/>
      <w:pPr>
        <w:tabs>
          <w:tab w:val="num" w:pos="2160"/>
        </w:tabs>
        <w:ind w:left="2160" w:hanging="360"/>
      </w:pPr>
      <w:rPr>
        <w:rFonts w:ascii="Arial" w:hAnsi="Arial" w:hint="default"/>
      </w:rPr>
    </w:lvl>
    <w:lvl w:ilvl="3" w:tplc="9DAC4284" w:tentative="1">
      <w:start w:val="1"/>
      <w:numFmt w:val="bullet"/>
      <w:lvlText w:val="•"/>
      <w:lvlJc w:val="left"/>
      <w:pPr>
        <w:tabs>
          <w:tab w:val="num" w:pos="2880"/>
        </w:tabs>
        <w:ind w:left="2880" w:hanging="360"/>
      </w:pPr>
      <w:rPr>
        <w:rFonts w:ascii="Arial" w:hAnsi="Arial" w:hint="default"/>
      </w:rPr>
    </w:lvl>
    <w:lvl w:ilvl="4" w:tplc="37B46F0A" w:tentative="1">
      <w:start w:val="1"/>
      <w:numFmt w:val="bullet"/>
      <w:lvlText w:val="•"/>
      <w:lvlJc w:val="left"/>
      <w:pPr>
        <w:tabs>
          <w:tab w:val="num" w:pos="3600"/>
        </w:tabs>
        <w:ind w:left="3600" w:hanging="360"/>
      </w:pPr>
      <w:rPr>
        <w:rFonts w:ascii="Arial" w:hAnsi="Arial" w:hint="default"/>
      </w:rPr>
    </w:lvl>
    <w:lvl w:ilvl="5" w:tplc="433004BC" w:tentative="1">
      <w:start w:val="1"/>
      <w:numFmt w:val="bullet"/>
      <w:lvlText w:val="•"/>
      <w:lvlJc w:val="left"/>
      <w:pPr>
        <w:tabs>
          <w:tab w:val="num" w:pos="4320"/>
        </w:tabs>
        <w:ind w:left="4320" w:hanging="360"/>
      </w:pPr>
      <w:rPr>
        <w:rFonts w:ascii="Arial" w:hAnsi="Arial" w:hint="default"/>
      </w:rPr>
    </w:lvl>
    <w:lvl w:ilvl="6" w:tplc="EA7AE776" w:tentative="1">
      <w:start w:val="1"/>
      <w:numFmt w:val="bullet"/>
      <w:lvlText w:val="•"/>
      <w:lvlJc w:val="left"/>
      <w:pPr>
        <w:tabs>
          <w:tab w:val="num" w:pos="5040"/>
        </w:tabs>
        <w:ind w:left="5040" w:hanging="360"/>
      </w:pPr>
      <w:rPr>
        <w:rFonts w:ascii="Arial" w:hAnsi="Arial" w:hint="default"/>
      </w:rPr>
    </w:lvl>
    <w:lvl w:ilvl="7" w:tplc="3872FF96" w:tentative="1">
      <w:start w:val="1"/>
      <w:numFmt w:val="bullet"/>
      <w:lvlText w:val="•"/>
      <w:lvlJc w:val="left"/>
      <w:pPr>
        <w:tabs>
          <w:tab w:val="num" w:pos="5760"/>
        </w:tabs>
        <w:ind w:left="5760" w:hanging="360"/>
      </w:pPr>
      <w:rPr>
        <w:rFonts w:ascii="Arial" w:hAnsi="Arial" w:hint="default"/>
      </w:rPr>
    </w:lvl>
    <w:lvl w:ilvl="8" w:tplc="A4A6DEEC" w:tentative="1">
      <w:start w:val="1"/>
      <w:numFmt w:val="bullet"/>
      <w:lvlText w:val="•"/>
      <w:lvlJc w:val="left"/>
      <w:pPr>
        <w:tabs>
          <w:tab w:val="num" w:pos="6480"/>
        </w:tabs>
        <w:ind w:left="6480" w:hanging="360"/>
      </w:pPr>
      <w:rPr>
        <w:rFonts w:ascii="Arial" w:hAnsi="Arial"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4B76DE"/>
    <w:multiLevelType w:val="hybridMultilevel"/>
    <w:tmpl w:val="B3040FAC"/>
    <w:lvl w:ilvl="0" w:tplc="A19455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C9A532F"/>
    <w:multiLevelType w:val="hybridMultilevel"/>
    <w:tmpl w:val="0C160EFA"/>
    <w:lvl w:ilvl="0" w:tplc="FF2CC3EA">
      <w:start w:val="1"/>
      <w:numFmt w:val="bullet"/>
      <w:lvlText w:val="•"/>
      <w:lvlJc w:val="left"/>
      <w:pPr>
        <w:tabs>
          <w:tab w:val="num" w:pos="720"/>
        </w:tabs>
        <w:ind w:left="720" w:hanging="360"/>
      </w:pPr>
      <w:rPr>
        <w:rFonts w:ascii="Arial" w:hAnsi="Arial" w:hint="default"/>
      </w:rPr>
    </w:lvl>
    <w:lvl w:ilvl="1" w:tplc="877C3EDE">
      <w:start w:val="1"/>
      <w:numFmt w:val="bullet"/>
      <w:lvlText w:val="•"/>
      <w:lvlJc w:val="left"/>
      <w:pPr>
        <w:tabs>
          <w:tab w:val="num" w:pos="1440"/>
        </w:tabs>
        <w:ind w:left="1440" w:hanging="360"/>
      </w:pPr>
      <w:rPr>
        <w:rFonts w:ascii="Arial" w:hAnsi="Arial" w:hint="default"/>
      </w:rPr>
    </w:lvl>
    <w:lvl w:ilvl="2" w:tplc="16680424" w:tentative="1">
      <w:start w:val="1"/>
      <w:numFmt w:val="bullet"/>
      <w:lvlText w:val="•"/>
      <w:lvlJc w:val="left"/>
      <w:pPr>
        <w:tabs>
          <w:tab w:val="num" w:pos="2160"/>
        </w:tabs>
        <w:ind w:left="2160" w:hanging="360"/>
      </w:pPr>
      <w:rPr>
        <w:rFonts w:ascii="Arial" w:hAnsi="Arial" w:hint="default"/>
      </w:rPr>
    </w:lvl>
    <w:lvl w:ilvl="3" w:tplc="4FDE7D30" w:tentative="1">
      <w:start w:val="1"/>
      <w:numFmt w:val="bullet"/>
      <w:lvlText w:val="•"/>
      <w:lvlJc w:val="left"/>
      <w:pPr>
        <w:tabs>
          <w:tab w:val="num" w:pos="2880"/>
        </w:tabs>
        <w:ind w:left="2880" w:hanging="360"/>
      </w:pPr>
      <w:rPr>
        <w:rFonts w:ascii="Arial" w:hAnsi="Arial" w:hint="default"/>
      </w:rPr>
    </w:lvl>
    <w:lvl w:ilvl="4" w:tplc="36EC735C" w:tentative="1">
      <w:start w:val="1"/>
      <w:numFmt w:val="bullet"/>
      <w:lvlText w:val="•"/>
      <w:lvlJc w:val="left"/>
      <w:pPr>
        <w:tabs>
          <w:tab w:val="num" w:pos="3600"/>
        </w:tabs>
        <w:ind w:left="3600" w:hanging="360"/>
      </w:pPr>
      <w:rPr>
        <w:rFonts w:ascii="Arial" w:hAnsi="Arial" w:hint="default"/>
      </w:rPr>
    </w:lvl>
    <w:lvl w:ilvl="5" w:tplc="1A8AA6CA" w:tentative="1">
      <w:start w:val="1"/>
      <w:numFmt w:val="bullet"/>
      <w:lvlText w:val="•"/>
      <w:lvlJc w:val="left"/>
      <w:pPr>
        <w:tabs>
          <w:tab w:val="num" w:pos="4320"/>
        </w:tabs>
        <w:ind w:left="4320" w:hanging="360"/>
      </w:pPr>
      <w:rPr>
        <w:rFonts w:ascii="Arial" w:hAnsi="Arial" w:hint="default"/>
      </w:rPr>
    </w:lvl>
    <w:lvl w:ilvl="6" w:tplc="2EE8DDEA" w:tentative="1">
      <w:start w:val="1"/>
      <w:numFmt w:val="bullet"/>
      <w:lvlText w:val="•"/>
      <w:lvlJc w:val="left"/>
      <w:pPr>
        <w:tabs>
          <w:tab w:val="num" w:pos="5040"/>
        </w:tabs>
        <w:ind w:left="5040" w:hanging="360"/>
      </w:pPr>
      <w:rPr>
        <w:rFonts w:ascii="Arial" w:hAnsi="Arial" w:hint="default"/>
      </w:rPr>
    </w:lvl>
    <w:lvl w:ilvl="7" w:tplc="F71485A2" w:tentative="1">
      <w:start w:val="1"/>
      <w:numFmt w:val="bullet"/>
      <w:lvlText w:val="•"/>
      <w:lvlJc w:val="left"/>
      <w:pPr>
        <w:tabs>
          <w:tab w:val="num" w:pos="5760"/>
        </w:tabs>
        <w:ind w:left="5760" w:hanging="360"/>
      </w:pPr>
      <w:rPr>
        <w:rFonts w:ascii="Arial" w:hAnsi="Arial" w:hint="default"/>
      </w:rPr>
    </w:lvl>
    <w:lvl w:ilvl="8" w:tplc="1B920C8A" w:tentative="1">
      <w:start w:val="1"/>
      <w:numFmt w:val="bullet"/>
      <w:lvlText w:val="•"/>
      <w:lvlJc w:val="left"/>
      <w:pPr>
        <w:tabs>
          <w:tab w:val="num" w:pos="6480"/>
        </w:tabs>
        <w:ind w:left="6480" w:hanging="360"/>
      </w:pPr>
      <w:rPr>
        <w:rFonts w:ascii="Arial" w:hAnsi="Arial" w:hint="default"/>
      </w:rPr>
    </w:lvl>
  </w:abstractNum>
  <w:abstractNum w:abstractNumId="13">
    <w:nsid w:val="2F8F2C4D"/>
    <w:multiLevelType w:val="hybridMultilevel"/>
    <w:tmpl w:val="A8123C88"/>
    <w:lvl w:ilvl="0" w:tplc="2A0EB680">
      <w:start w:val="1"/>
      <w:numFmt w:val="bullet"/>
      <w:lvlText w:val=""/>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002099B"/>
    <w:multiLevelType w:val="hybridMultilevel"/>
    <w:tmpl w:val="9AA6610A"/>
    <w:lvl w:ilvl="0" w:tplc="29A02C2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055181"/>
    <w:multiLevelType w:val="hybridMultilevel"/>
    <w:tmpl w:val="11D8FB02"/>
    <w:lvl w:ilvl="0" w:tplc="1BE22CD0">
      <w:start w:val="1"/>
      <w:numFmt w:val="bullet"/>
      <w:lvlText w:val="•"/>
      <w:lvlJc w:val="left"/>
      <w:pPr>
        <w:tabs>
          <w:tab w:val="num" w:pos="720"/>
        </w:tabs>
        <w:ind w:left="720" w:hanging="360"/>
      </w:pPr>
      <w:rPr>
        <w:rFonts w:ascii="Arial" w:hAnsi="Arial" w:hint="default"/>
      </w:rPr>
    </w:lvl>
    <w:lvl w:ilvl="1" w:tplc="7FD8DF28">
      <w:start w:val="6606"/>
      <w:numFmt w:val="bullet"/>
      <w:lvlText w:val="•"/>
      <w:lvlJc w:val="left"/>
      <w:pPr>
        <w:tabs>
          <w:tab w:val="num" w:pos="1440"/>
        </w:tabs>
        <w:ind w:left="1440" w:hanging="360"/>
      </w:pPr>
      <w:rPr>
        <w:rFonts w:ascii="Arial" w:hAnsi="Arial" w:hint="default"/>
      </w:rPr>
    </w:lvl>
    <w:lvl w:ilvl="2" w:tplc="8D625D44" w:tentative="1">
      <w:start w:val="1"/>
      <w:numFmt w:val="bullet"/>
      <w:lvlText w:val="•"/>
      <w:lvlJc w:val="left"/>
      <w:pPr>
        <w:tabs>
          <w:tab w:val="num" w:pos="2160"/>
        </w:tabs>
        <w:ind w:left="2160" w:hanging="360"/>
      </w:pPr>
      <w:rPr>
        <w:rFonts w:ascii="Arial" w:hAnsi="Arial" w:hint="default"/>
      </w:rPr>
    </w:lvl>
    <w:lvl w:ilvl="3" w:tplc="80CEBCD6" w:tentative="1">
      <w:start w:val="1"/>
      <w:numFmt w:val="bullet"/>
      <w:lvlText w:val="•"/>
      <w:lvlJc w:val="left"/>
      <w:pPr>
        <w:tabs>
          <w:tab w:val="num" w:pos="2880"/>
        </w:tabs>
        <w:ind w:left="2880" w:hanging="360"/>
      </w:pPr>
      <w:rPr>
        <w:rFonts w:ascii="Arial" w:hAnsi="Arial" w:hint="default"/>
      </w:rPr>
    </w:lvl>
    <w:lvl w:ilvl="4" w:tplc="17DC9B0C" w:tentative="1">
      <w:start w:val="1"/>
      <w:numFmt w:val="bullet"/>
      <w:lvlText w:val="•"/>
      <w:lvlJc w:val="left"/>
      <w:pPr>
        <w:tabs>
          <w:tab w:val="num" w:pos="3600"/>
        </w:tabs>
        <w:ind w:left="3600" w:hanging="360"/>
      </w:pPr>
      <w:rPr>
        <w:rFonts w:ascii="Arial" w:hAnsi="Arial" w:hint="default"/>
      </w:rPr>
    </w:lvl>
    <w:lvl w:ilvl="5" w:tplc="AE8CE55A" w:tentative="1">
      <w:start w:val="1"/>
      <w:numFmt w:val="bullet"/>
      <w:lvlText w:val="•"/>
      <w:lvlJc w:val="left"/>
      <w:pPr>
        <w:tabs>
          <w:tab w:val="num" w:pos="4320"/>
        </w:tabs>
        <w:ind w:left="4320" w:hanging="360"/>
      </w:pPr>
      <w:rPr>
        <w:rFonts w:ascii="Arial" w:hAnsi="Arial" w:hint="default"/>
      </w:rPr>
    </w:lvl>
    <w:lvl w:ilvl="6" w:tplc="3CD08A58" w:tentative="1">
      <w:start w:val="1"/>
      <w:numFmt w:val="bullet"/>
      <w:lvlText w:val="•"/>
      <w:lvlJc w:val="left"/>
      <w:pPr>
        <w:tabs>
          <w:tab w:val="num" w:pos="5040"/>
        </w:tabs>
        <w:ind w:left="5040" w:hanging="360"/>
      </w:pPr>
      <w:rPr>
        <w:rFonts w:ascii="Arial" w:hAnsi="Arial" w:hint="default"/>
      </w:rPr>
    </w:lvl>
    <w:lvl w:ilvl="7" w:tplc="CE0E7632" w:tentative="1">
      <w:start w:val="1"/>
      <w:numFmt w:val="bullet"/>
      <w:lvlText w:val="•"/>
      <w:lvlJc w:val="left"/>
      <w:pPr>
        <w:tabs>
          <w:tab w:val="num" w:pos="5760"/>
        </w:tabs>
        <w:ind w:left="5760" w:hanging="360"/>
      </w:pPr>
      <w:rPr>
        <w:rFonts w:ascii="Arial" w:hAnsi="Arial" w:hint="default"/>
      </w:rPr>
    </w:lvl>
    <w:lvl w:ilvl="8" w:tplc="0176698E" w:tentative="1">
      <w:start w:val="1"/>
      <w:numFmt w:val="bullet"/>
      <w:lvlText w:val="•"/>
      <w:lvlJc w:val="left"/>
      <w:pPr>
        <w:tabs>
          <w:tab w:val="num" w:pos="6480"/>
        </w:tabs>
        <w:ind w:left="6480" w:hanging="360"/>
      </w:pPr>
      <w:rPr>
        <w:rFonts w:ascii="Arial" w:hAnsi="Arial"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40E38B2"/>
    <w:multiLevelType w:val="hybridMultilevel"/>
    <w:tmpl w:val="A31AAE94"/>
    <w:lvl w:ilvl="0" w:tplc="E062BCBC">
      <w:start w:val="1"/>
      <w:numFmt w:val="bullet"/>
      <w:lvlText w:val="•"/>
      <w:lvlJc w:val="left"/>
      <w:pPr>
        <w:tabs>
          <w:tab w:val="num" w:pos="720"/>
        </w:tabs>
        <w:ind w:left="720" w:hanging="360"/>
      </w:pPr>
      <w:rPr>
        <w:rFonts w:ascii="Arial" w:hAnsi="Arial" w:hint="default"/>
      </w:rPr>
    </w:lvl>
    <w:lvl w:ilvl="1" w:tplc="1FAA09EA">
      <w:start w:val="6606"/>
      <w:numFmt w:val="bullet"/>
      <w:lvlText w:val="•"/>
      <w:lvlJc w:val="left"/>
      <w:pPr>
        <w:tabs>
          <w:tab w:val="num" w:pos="1440"/>
        </w:tabs>
        <w:ind w:left="1440" w:hanging="360"/>
      </w:pPr>
      <w:rPr>
        <w:rFonts w:ascii="Arial" w:hAnsi="Arial" w:hint="default"/>
      </w:rPr>
    </w:lvl>
    <w:lvl w:ilvl="2" w:tplc="BB38C432" w:tentative="1">
      <w:start w:val="1"/>
      <w:numFmt w:val="bullet"/>
      <w:lvlText w:val="•"/>
      <w:lvlJc w:val="left"/>
      <w:pPr>
        <w:tabs>
          <w:tab w:val="num" w:pos="2160"/>
        </w:tabs>
        <w:ind w:left="2160" w:hanging="360"/>
      </w:pPr>
      <w:rPr>
        <w:rFonts w:ascii="Arial" w:hAnsi="Arial" w:hint="default"/>
      </w:rPr>
    </w:lvl>
    <w:lvl w:ilvl="3" w:tplc="4B2EBBD8" w:tentative="1">
      <w:start w:val="1"/>
      <w:numFmt w:val="bullet"/>
      <w:lvlText w:val="•"/>
      <w:lvlJc w:val="left"/>
      <w:pPr>
        <w:tabs>
          <w:tab w:val="num" w:pos="2880"/>
        </w:tabs>
        <w:ind w:left="2880" w:hanging="360"/>
      </w:pPr>
      <w:rPr>
        <w:rFonts w:ascii="Arial" w:hAnsi="Arial" w:hint="default"/>
      </w:rPr>
    </w:lvl>
    <w:lvl w:ilvl="4" w:tplc="D67CDC42" w:tentative="1">
      <w:start w:val="1"/>
      <w:numFmt w:val="bullet"/>
      <w:lvlText w:val="•"/>
      <w:lvlJc w:val="left"/>
      <w:pPr>
        <w:tabs>
          <w:tab w:val="num" w:pos="3600"/>
        </w:tabs>
        <w:ind w:left="3600" w:hanging="360"/>
      </w:pPr>
      <w:rPr>
        <w:rFonts w:ascii="Arial" w:hAnsi="Arial" w:hint="default"/>
      </w:rPr>
    </w:lvl>
    <w:lvl w:ilvl="5" w:tplc="532C244C" w:tentative="1">
      <w:start w:val="1"/>
      <w:numFmt w:val="bullet"/>
      <w:lvlText w:val="•"/>
      <w:lvlJc w:val="left"/>
      <w:pPr>
        <w:tabs>
          <w:tab w:val="num" w:pos="4320"/>
        </w:tabs>
        <w:ind w:left="4320" w:hanging="360"/>
      </w:pPr>
      <w:rPr>
        <w:rFonts w:ascii="Arial" w:hAnsi="Arial" w:hint="default"/>
      </w:rPr>
    </w:lvl>
    <w:lvl w:ilvl="6" w:tplc="CEA4FA60" w:tentative="1">
      <w:start w:val="1"/>
      <w:numFmt w:val="bullet"/>
      <w:lvlText w:val="•"/>
      <w:lvlJc w:val="left"/>
      <w:pPr>
        <w:tabs>
          <w:tab w:val="num" w:pos="5040"/>
        </w:tabs>
        <w:ind w:left="5040" w:hanging="360"/>
      </w:pPr>
      <w:rPr>
        <w:rFonts w:ascii="Arial" w:hAnsi="Arial" w:hint="default"/>
      </w:rPr>
    </w:lvl>
    <w:lvl w:ilvl="7" w:tplc="E7D09774" w:tentative="1">
      <w:start w:val="1"/>
      <w:numFmt w:val="bullet"/>
      <w:lvlText w:val="•"/>
      <w:lvlJc w:val="left"/>
      <w:pPr>
        <w:tabs>
          <w:tab w:val="num" w:pos="5760"/>
        </w:tabs>
        <w:ind w:left="5760" w:hanging="360"/>
      </w:pPr>
      <w:rPr>
        <w:rFonts w:ascii="Arial" w:hAnsi="Arial" w:hint="default"/>
      </w:rPr>
    </w:lvl>
    <w:lvl w:ilvl="8" w:tplc="C9A205A4" w:tentative="1">
      <w:start w:val="1"/>
      <w:numFmt w:val="bullet"/>
      <w:lvlText w:val="•"/>
      <w:lvlJc w:val="left"/>
      <w:pPr>
        <w:tabs>
          <w:tab w:val="num" w:pos="6480"/>
        </w:tabs>
        <w:ind w:left="6480" w:hanging="360"/>
      </w:pPr>
      <w:rPr>
        <w:rFonts w:ascii="Arial" w:hAnsi="Arial"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7236C24"/>
    <w:multiLevelType w:val="hybridMultilevel"/>
    <w:tmpl w:val="FB9409FC"/>
    <w:lvl w:ilvl="0" w:tplc="12E8C98A">
      <w:start w:val="1"/>
      <w:numFmt w:val="decimal"/>
      <w:lvlText w:val="[%1]"/>
      <w:lvlJc w:val="left"/>
      <w:pPr>
        <w:ind w:left="420" w:hanging="420"/>
      </w:pPr>
      <w:rPr>
        <w:rFonts w:hint="eastAsia"/>
      </w:rPr>
    </w:lvl>
    <w:lvl w:ilvl="1" w:tplc="04090019">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D791AB5"/>
    <w:multiLevelType w:val="hybridMultilevel"/>
    <w:tmpl w:val="E104F506"/>
    <w:lvl w:ilvl="0" w:tplc="FF2CC3EA">
      <w:start w:val="1"/>
      <w:numFmt w:val="bullet"/>
      <w:lvlText w:val="•"/>
      <w:lvlJc w:val="left"/>
      <w:pPr>
        <w:tabs>
          <w:tab w:val="num" w:pos="720"/>
        </w:tabs>
        <w:ind w:left="720" w:hanging="360"/>
      </w:pPr>
      <w:rPr>
        <w:rFonts w:ascii="Arial" w:hAnsi="Arial" w:hint="default"/>
      </w:rPr>
    </w:lvl>
    <w:lvl w:ilvl="1" w:tplc="29A02C22">
      <w:numFmt w:val="bullet"/>
      <w:lvlText w:val="-"/>
      <w:lvlJc w:val="left"/>
      <w:pPr>
        <w:tabs>
          <w:tab w:val="num" w:pos="1440"/>
        </w:tabs>
        <w:ind w:left="1440" w:hanging="360"/>
      </w:pPr>
      <w:rPr>
        <w:rFonts w:ascii="Times New Roman" w:eastAsia="宋体" w:hAnsi="Times New Roman" w:cs="Times New Roman" w:hint="default"/>
        <w:i/>
        <w:color w:val="auto"/>
      </w:rPr>
    </w:lvl>
    <w:lvl w:ilvl="2" w:tplc="16680424" w:tentative="1">
      <w:start w:val="1"/>
      <w:numFmt w:val="bullet"/>
      <w:lvlText w:val="•"/>
      <w:lvlJc w:val="left"/>
      <w:pPr>
        <w:tabs>
          <w:tab w:val="num" w:pos="2160"/>
        </w:tabs>
        <w:ind w:left="2160" w:hanging="360"/>
      </w:pPr>
      <w:rPr>
        <w:rFonts w:ascii="Arial" w:hAnsi="Arial" w:hint="default"/>
      </w:rPr>
    </w:lvl>
    <w:lvl w:ilvl="3" w:tplc="4FDE7D30" w:tentative="1">
      <w:start w:val="1"/>
      <w:numFmt w:val="bullet"/>
      <w:lvlText w:val="•"/>
      <w:lvlJc w:val="left"/>
      <w:pPr>
        <w:tabs>
          <w:tab w:val="num" w:pos="2880"/>
        </w:tabs>
        <w:ind w:left="2880" w:hanging="360"/>
      </w:pPr>
      <w:rPr>
        <w:rFonts w:ascii="Arial" w:hAnsi="Arial" w:hint="default"/>
      </w:rPr>
    </w:lvl>
    <w:lvl w:ilvl="4" w:tplc="36EC735C" w:tentative="1">
      <w:start w:val="1"/>
      <w:numFmt w:val="bullet"/>
      <w:lvlText w:val="•"/>
      <w:lvlJc w:val="left"/>
      <w:pPr>
        <w:tabs>
          <w:tab w:val="num" w:pos="3600"/>
        </w:tabs>
        <w:ind w:left="3600" w:hanging="360"/>
      </w:pPr>
      <w:rPr>
        <w:rFonts w:ascii="Arial" w:hAnsi="Arial" w:hint="default"/>
      </w:rPr>
    </w:lvl>
    <w:lvl w:ilvl="5" w:tplc="1A8AA6CA" w:tentative="1">
      <w:start w:val="1"/>
      <w:numFmt w:val="bullet"/>
      <w:lvlText w:val="•"/>
      <w:lvlJc w:val="left"/>
      <w:pPr>
        <w:tabs>
          <w:tab w:val="num" w:pos="4320"/>
        </w:tabs>
        <w:ind w:left="4320" w:hanging="360"/>
      </w:pPr>
      <w:rPr>
        <w:rFonts w:ascii="Arial" w:hAnsi="Arial" w:hint="default"/>
      </w:rPr>
    </w:lvl>
    <w:lvl w:ilvl="6" w:tplc="2EE8DDEA" w:tentative="1">
      <w:start w:val="1"/>
      <w:numFmt w:val="bullet"/>
      <w:lvlText w:val="•"/>
      <w:lvlJc w:val="left"/>
      <w:pPr>
        <w:tabs>
          <w:tab w:val="num" w:pos="5040"/>
        </w:tabs>
        <w:ind w:left="5040" w:hanging="360"/>
      </w:pPr>
      <w:rPr>
        <w:rFonts w:ascii="Arial" w:hAnsi="Arial" w:hint="default"/>
      </w:rPr>
    </w:lvl>
    <w:lvl w:ilvl="7" w:tplc="F71485A2" w:tentative="1">
      <w:start w:val="1"/>
      <w:numFmt w:val="bullet"/>
      <w:lvlText w:val="•"/>
      <w:lvlJc w:val="left"/>
      <w:pPr>
        <w:tabs>
          <w:tab w:val="num" w:pos="5760"/>
        </w:tabs>
        <w:ind w:left="5760" w:hanging="360"/>
      </w:pPr>
      <w:rPr>
        <w:rFonts w:ascii="Arial" w:hAnsi="Arial" w:hint="default"/>
      </w:rPr>
    </w:lvl>
    <w:lvl w:ilvl="8" w:tplc="1B920C8A" w:tentative="1">
      <w:start w:val="1"/>
      <w:numFmt w:val="bullet"/>
      <w:lvlText w:val="•"/>
      <w:lvlJc w:val="left"/>
      <w:pPr>
        <w:tabs>
          <w:tab w:val="num" w:pos="6480"/>
        </w:tabs>
        <w:ind w:left="6480" w:hanging="360"/>
      </w:pPr>
      <w:rPr>
        <w:rFonts w:ascii="Arial" w:hAnsi="Arial"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96E569A"/>
    <w:multiLevelType w:val="hybridMultilevel"/>
    <w:tmpl w:val="3B18623C"/>
    <w:lvl w:ilvl="0" w:tplc="2F8C6E4E">
      <w:start w:val="1"/>
      <w:numFmt w:val="bullet"/>
      <w:lvlText w:val="•"/>
      <w:lvlJc w:val="left"/>
      <w:pPr>
        <w:tabs>
          <w:tab w:val="num" w:pos="720"/>
        </w:tabs>
        <w:ind w:left="720" w:hanging="360"/>
      </w:pPr>
      <w:rPr>
        <w:rFonts w:ascii="Arial" w:hAnsi="Arial" w:hint="default"/>
      </w:rPr>
    </w:lvl>
    <w:lvl w:ilvl="1" w:tplc="2E82970A">
      <w:start w:val="6588"/>
      <w:numFmt w:val="bullet"/>
      <w:lvlText w:val="•"/>
      <w:lvlJc w:val="left"/>
      <w:pPr>
        <w:tabs>
          <w:tab w:val="num" w:pos="1440"/>
        </w:tabs>
        <w:ind w:left="1440" w:hanging="360"/>
      </w:pPr>
      <w:rPr>
        <w:rFonts w:ascii="Arial" w:hAnsi="Arial" w:hint="default"/>
      </w:rPr>
    </w:lvl>
    <w:lvl w:ilvl="2" w:tplc="F70C164A" w:tentative="1">
      <w:start w:val="1"/>
      <w:numFmt w:val="bullet"/>
      <w:lvlText w:val="•"/>
      <w:lvlJc w:val="left"/>
      <w:pPr>
        <w:tabs>
          <w:tab w:val="num" w:pos="2160"/>
        </w:tabs>
        <w:ind w:left="2160" w:hanging="360"/>
      </w:pPr>
      <w:rPr>
        <w:rFonts w:ascii="Arial" w:hAnsi="Arial" w:hint="default"/>
      </w:rPr>
    </w:lvl>
    <w:lvl w:ilvl="3" w:tplc="5308E590" w:tentative="1">
      <w:start w:val="1"/>
      <w:numFmt w:val="bullet"/>
      <w:lvlText w:val="•"/>
      <w:lvlJc w:val="left"/>
      <w:pPr>
        <w:tabs>
          <w:tab w:val="num" w:pos="2880"/>
        </w:tabs>
        <w:ind w:left="2880" w:hanging="360"/>
      </w:pPr>
      <w:rPr>
        <w:rFonts w:ascii="Arial" w:hAnsi="Arial" w:hint="default"/>
      </w:rPr>
    </w:lvl>
    <w:lvl w:ilvl="4" w:tplc="7AFED162" w:tentative="1">
      <w:start w:val="1"/>
      <w:numFmt w:val="bullet"/>
      <w:lvlText w:val="•"/>
      <w:lvlJc w:val="left"/>
      <w:pPr>
        <w:tabs>
          <w:tab w:val="num" w:pos="3600"/>
        </w:tabs>
        <w:ind w:left="3600" w:hanging="360"/>
      </w:pPr>
      <w:rPr>
        <w:rFonts w:ascii="Arial" w:hAnsi="Arial" w:hint="default"/>
      </w:rPr>
    </w:lvl>
    <w:lvl w:ilvl="5" w:tplc="38848E6A" w:tentative="1">
      <w:start w:val="1"/>
      <w:numFmt w:val="bullet"/>
      <w:lvlText w:val="•"/>
      <w:lvlJc w:val="left"/>
      <w:pPr>
        <w:tabs>
          <w:tab w:val="num" w:pos="4320"/>
        </w:tabs>
        <w:ind w:left="4320" w:hanging="360"/>
      </w:pPr>
      <w:rPr>
        <w:rFonts w:ascii="Arial" w:hAnsi="Arial" w:hint="default"/>
      </w:rPr>
    </w:lvl>
    <w:lvl w:ilvl="6" w:tplc="EBE68B88" w:tentative="1">
      <w:start w:val="1"/>
      <w:numFmt w:val="bullet"/>
      <w:lvlText w:val="•"/>
      <w:lvlJc w:val="left"/>
      <w:pPr>
        <w:tabs>
          <w:tab w:val="num" w:pos="5040"/>
        </w:tabs>
        <w:ind w:left="5040" w:hanging="360"/>
      </w:pPr>
      <w:rPr>
        <w:rFonts w:ascii="Arial" w:hAnsi="Arial" w:hint="default"/>
      </w:rPr>
    </w:lvl>
    <w:lvl w:ilvl="7" w:tplc="4C3E556C" w:tentative="1">
      <w:start w:val="1"/>
      <w:numFmt w:val="bullet"/>
      <w:lvlText w:val="•"/>
      <w:lvlJc w:val="left"/>
      <w:pPr>
        <w:tabs>
          <w:tab w:val="num" w:pos="5760"/>
        </w:tabs>
        <w:ind w:left="5760" w:hanging="360"/>
      </w:pPr>
      <w:rPr>
        <w:rFonts w:ascii="Arial" w:hAnsi="Arial" w:hint="default"/>
      </w:rPr>
    </w:lvl>
    <w:lvl w:ilvl="8" w:tplc="8E66458C" w:tentative="1">
      <w:start w:val="1"/>
      <w:numFmt w:val="bullet"/>
      <w:lvlText w:val="•"/>
      <w:lvlJc w:val="left"/>
      <w:pPr>
        <w:tabs>
          <w:tab w:val="num" w:pos="6480"/>
        </w:tabs>
        <w:ind w:left="6480" w:hanging="360"/>
      </w:pPr>
      <w:rPr>
        <w:rFonts w:ascii="Arial" w:hAnsi="Arial" w:hint="default"/>
      </w:rPr>
    </w:lvl>
  </w:abstractNum>
  <w:abstractNum w:abstractNumId="24">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C77439F"/>
    <w:multiLevelType w:val="hybridMultilevel"/>
    <w:tmpl w:val="434C1148"/>
    <w:lvl w:ilvl="0" w:tplc="04090003">
      <w:start w:val="1"/>
      <w:numFmt w:val="bullet"/>
      <w:lvlText w:val="o"/>
      <w:lvlJc w:val="left"/>
      <w:pPr>
        <w:ind w:left="1210" w:hanging="360"/>
      </w:pPr>
      <w:rPr>
        <w:rFonts w:ascii="Courier New" w:hAnsi="Courier New" w:hint="default"/>
      </w:rPr>
    </w:lvl>
    <w:lvl w:ilvl="1" w:tplc="040B0005">
      <w:start w:val="1"/>
      <w:numFmt w:val="bullet"/>
      <w:lvlText w:val=""/>
      <w:lvlJc w:val="left"/>
      <w:pPr>
        <w:ind w:left="1930" w:hanging="360"/>
      </w:pPr>
      <w:rPr>
        <w:rFonts w:ascii="Wingdings" w:hAnsi="Wingdings"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0016D18"/>
    <w:multiLevelType w:val="hybridMultilevel"/>
    <w:tmpl w:val="1D7C704A"/>
    <w:lvl w:ilvl="0" w:tplc="FF2CC3EA">
      <w:start w:val="1"/>
      <w:numFmt w:val="bullet"/>
      <w:lvlText w:val="•"/>
      <w:lvlJc w:val="left"/>
      <w:pPr>
        <w:tabs>
          <w:tab w:val="num" w:pos="720"/>
        </w:tabs>
        <w:ind w:left="720" w:hanging="360"/>
      </w:pPr>
      <w:rPr>
        <w:rFonts w:ascii="Arial" w:hAnsi="Arial" w:hint="default"/>
      </w:rPr>
    </w:lvl>
    <w:lvl w:ilvl="1" w:tplc="29A02C22">
      <w:numFmt w:val="bullet"/>
      <w:lvlText w:val="-"/>
      <w:lvlJc w:val="left"/>
      <w:pPr>
        <w:tabs>
          <w:tab w:val="num" w:pos="1440"/>
        </w:tabs>
        <w:ind w:left="1440" w:hanging="360"/>
      </w:pPr>
      <w:rPr>
        <w:rFonts w:ascii="Times New Roman" w:eastAsia="宋体" w:hAnsi="Times New Roman" w:cs="Times New Roman" w:hint="default"/>
        <w:i/>
      </w:rPr>
    </w:lvl>
    <w:lvl w:ilvl="2" w:tplc="16680424" w:tentative="1">
      <w:start w:val="1"/>
      <w:numFmt w:val="bullet"/>
      <w:lvlText w:val="•"/>
      <w:lvlJc w:val="left"/>
      <w:pPr>
        <w:tabs>
          <w:tab w:val="num" w:pos="2160"/>
        </w:tabs>
        <w:ind w:left="2160" w:hanging="360"/>
      </w:pPr>
      <w:rPr>
        <w:rFonts w:ascii="Arial" w:hAnsi="Arial" w:hint="default"/>
      </w:rPr>
    </w:lvl>
    <w:lvl w:ilvl="3" w:tplc="4FDE7D30" w:tentative="1">
      <w:start w:val="1"/>
      <w:numFmt w:val="bullet"/>
      <w:lvlText w:val="•"/>
      <w:lvlJc w:val="left"/>
      <w:pPr>
        <w:tabs>
          <w:tab w:val="num" w:pos="2880"/>
        </w:tabs>
        <w:ind w:left="2880" w:hanging="360"/>
      </w:pPr>
      <w:rPr>
        <w:rFonts w:ascii="Arial" w:hAnsi="Arial" w:hint="default"/>
      </w:rPr>
    </w:lvl>
    <w:lvl w:ilvl="4" w:tplc="36EC735C" w:tentative="1">
      <w:start w:val="1"/>
      <w:numFmt w:val="bullet"/>
      <w:lvlText w:val="•"/>
      <w:lvlJc w:val="left"/>
      <w:pPr>
        <w:tabs>
          <w:tab w:val="num" w:pos="3600"/>
        </w:tabs>
        <w:ind w:left="3600" w:hanging="360"/>
      </w:pPr>
      <w:rPr>
        <w:rFonts w:ascii="Arial" w:hAnsi="Arial" w:hint="default"/>
      </w:rPr>
    </w:lvl>
    <w:lvl w:ilvl="5" w:tplc="1A8AA6CA" w:tentative="1">
      <w:start w:val="1"/>
      <w:numFmt w:val="bullet"/>
      <w:lvlText w:val="•"/>
      <w:lvlJc w:val="left"/>
      <w:pPr>
        <w:tabs>
          <w:tab w:val="num" w:pos="4320"/>
        </w:tabs>
        <w:ind w:left="4320" w:hanging="360"/>
      </w:pPr>
      <w:rPr>
        <w:rFonts w:ascii="Arial" w:hAnsi="Arial" w:hint="default"/>
      </w:rPr>
    </w:lvl>
    <w:lvl w:ilvl="6" w:tplc="2EE8DDEA" w:tentative="1">
      <w:start w:val="1"/>
      <w:numFmt w:val="bullet"/>
      <w:lvlText w:val="•"/>
      <w:lvlJc w:val="left"/>
      <w:pPr>
        <w:tabs>
          <w:tab w:val="num" w:pos="5040"/>
        </w:tabs>
        <w:ind w:left="5040" w:hanging="360"/>
      </w:pPr>
      <w:rPr>
        <w:rFonts w:ascii="Arial" w:hAnsi="Arial" w:hint="default"/>
      </w:rPr>
    </w:lvl>
    <w:lvl w:ilvl="7" w:tplc="F71485A2" w:tentative="1">
      <w:start w:val="1"/>
      <w:numFmt w:val="bullet"/>
      <w:lvlText w:val="•"/>
      <w:lvlJc w:val="left"/>
      <w:pPr>
        <w:tabs>
          <w:tab w:val="num" w:pos="5760"/>
        </w:tabs>
        <w:ind w:left="5760" w:hanging="360"/>
      </w:pPr>
      <w:rPr>
        <w:rFonts w:ascii="Arial" w:hAnsi="Arial" w:hint="default"/>
      </w:rPr>
    </w:lvl>
    <w:lvl w:ilvl="8" w:tplc="1B920C8A" w:tentative="1">
      <w:start w:val="1"/>
      <w:numFmt w:val="bullet"/>
      <w:lvlText w:val="•"/>
      <w:lvlJc w:val="left"/>
      <w:pPr>
        <w:tabs>
          <w:tab w:val="num" w:pos="6480"/>
        </w:tabs>
        <w:ind w:left="6480" w:hanging="360"/>
      </w:pPr>
      <w:rPr>
        <w:rFonts w:ascii="Arial" w:hAnsi="Arial" w:hint="default"/>
      </w:r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A7B632D"/>
    <w:multiLevelType w:val="hybridMultilevel"/>
    <w:tmpl w:val="FBAA73FE"/>
    <w:lvl w:ilvl="0" w:tplc="21B81AC4">
      <w:start w:val="8"/>
      <w:numFmt w:val="bullet"/>
      <w:lvlText w:val="-"/>
      <w:lvlJc w:val="left"/>
      <w:pPr>
        <w:ind w:left="1991" w:hanging="420"/>
      </w:pPr>
      <w:rPr>
        <w:rFonts w:ascii="Times New Roman" w:eastAsia="Times New Roman" w:hAnsi="Times New Roman" w:cs="Times New Roman" w:hint="default"/>
      </w:rPr>
    </w:lvl>
    <w:lvl w:ilvl="1" w:tplc="21B81AC4">
      <w:start w:val="8"/>
      <w:numFmt w:val="bullet"/>
      <w:lvlText w:val="-"/>
      <w:lvlJc w:val="left"/>
      <w:pPr>
        <w:ind w:left="2411" w:hanging="420"/>
      </w:pPr>
      <w:rPr>
        <w:rFonts w:ascii="Times New Roman" w:eastAsia="Times New Roman" w:hAnsi="Times New Roman" w:cs="Times New Roman" w:hint="default"/>
      </w:rPr>
    </w:lvl>
    <w:lvl w:ilvl="2" w:tplc="04090005" w:tentative="1">
      <w:start w:val="1"/>
      <w:numFmt w:val="bullet"/>
      <w:lvlText w:val=""/>
      <w:lvlJc w:val="left"/>
      <w:pPr>
        <w:ind w:left="2831" w:hanging="420"/>
      </w:pPr>
      <w:rPr>
        <w:rFonts w:ascii="Wingdings" w:hAnsi="Wingdings" w:hint="default"/>
      </w:rPr>
    </w:lvl>
    <w:lvl w:ilvl="3" w:tplc="04090001" w:tentative="1">
      <w:start w:val="1"/>
      <w:numFmt w:val="bullet"/>
      <w:lvlText w:val=""/>
      <w:lvlJc w:val="left"/>
      <w:pPr>
        <w:ind w:left="3251" w:hanging="420"/>
      </w:pPr>
      <w:rPr>
        <w:rFonts w:ascii="Wingdings" w:hAnsi="Wingdings" w:hint="default"/>
      </w:rPr>
    </w:lvl>
    <w:lvl w:ilvl="4" w:tplc="04090003" w:tentative="1">
      <w:start w:val="1"/>
      <w:numFmt w:val="bullet"/>
      <w:lvlText w:val=""/>
      <w:lvlJc w:val="left"/>
      <w:pPr>
        <w:ind w:left="3671" w:hanging="420"/>
      </w:pPr>
      <w:rPr>
        <w:rFonts w:ascii="Wingdings" w:hAnsi="Wingdings" w:hint="default"/>
      </w:rPr>
    </w:lvl>
    <w:lvl w:ilvl="5" w:tplc="04090005" w:tentative="1">
      <w:start w:val="1"/>
      <w:numFmt w:val="bullet"/>
      <w:lvlText w:val=""/>
      <w:lvlJc w:val="left"/>
      <w:pPr>
        <w:ind w:left="4091" w:hanging="420"/>
      </w:pPr>
      <w:rPr>
        <w:rFonts w:ascii="Wingdings" w:hAnsi="Wingdings" w:hint="default"/>
      </w:rPr>
    </w:lvl>
    <w:lvl w:ilvl="6" w:tplc="04090001" w:tentative="1">
      <w:start w:val="1"/>
      <w:numFmt w:val="bullet"/>
      <w:lvlText w:val=""/>
      <w:lvlJc w:val="left"/>
      <w:pPr>
        <w:ind w:left="4511" w:hanging="420"/>
      </w:pPr>
      <w:rPr>
        <w:rFonts w:ascii="Wingdings" w:hAnsi="Wingdings" w:hint="default"/>
      </w:rPr>
    </w:lvl>
    <w:lvl w:ilvl="7" w:tplc="04090003" w:tentative="1">
      <w:start w:val="1"/>
      <w:numFmt w:val="bullet"/>
      <w:lvlText w:val=""/>
      <w:lvlJc w:val="left"/>
      <w:pPr>
        <w:ind w:left="4931" w:hanging="420"/>
      </w:pPr>
      <w:rPr>
        <w:rFonts w:ascii="Wingdings" w:hAnsi="Wingdings" w:hint="default"/>
      </w:rPr>
    </w:lvl>
    <w:lvl w:ilvl="8" w:tplc="04090005" w:tentative="1">
      <w:start w:val="1"/>
      <w:numFmt w:val="bullet"/>
      <w:lvlText w:val=""/>
      <w:lvlJc w:val="left"/>
      <w:pPr>
        <w:ind w:left="5351" w:hanging="420"/>
      </w:pPr>
      <w:rPr>
        <w:rFonts w:ascii="Wingdings" w:hAnsi="Wingdings" w:hint="default"/>
      </w:rPr>
    </w:lvl>
  </w:abstractNum>
  <w:abstractNum w:abstractNumId="31">
    <w:nsid w:val="5D055A9A"/>
    <w:multiLevelType w:val="hybridMultilevel"/>
    <w:tmpl w:val="FC0CF112"/>
    <w:lvl w:ilvl="0" w:tplc="A19455DE">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2">
    <w:nsid w:val="68067F97"/>
    <w:multiLevelType w:val="hybridMultilevel"/>
    <w:tmpl w:val="4F781570"/>
    <w:lvl w:ilvl="0" w:tplc="BD62DEBA">
      <w:start w:val="5"/>
      <w:numFmt w:val="bullet"/>
      <w:lvlText w:val="-"/>
      <w:lvlJc w:val="left"/>
      <w:pPr>
        <w:ind w:left="800" w:hanging="40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8D2CD6"/>
    <w:multiLevelType w:val="hybridMultilevel"/>
    <w:tmpl w:val="8228B342"/>
    <w:lvl w:ilvl="0" w:tplc="FFFFFFFF">
      <w:start w:val="1"/>
      <w:numFmt w:val="bullet"/>
      <w:lvlText w:val=""/>
      <w:lvlJc w:val="left"/>
      <w:pPr>
        <w:ind w:left="1991" w:hanging="420"/>
      </w:pPr>
      <w:rPr>
        <w:rFonts w:ascii="Symbol" w:hAnsi="Symbol" w:hint="default"/>
      </w:rPr>
    </w:lvl>
    <w:lvl w:ilvl="1" w:tplc="04090003">
      <w:start w:val="1"/>
      <w:numFmt w:val="bullet"/>
      <w:lvlText w:val=""/>
      <w:lvlJc w:val="left"/>
      <w:pPr>
        <w:ind w:left="2411" w:hanging="420"/>
      </w:pPr>
      <w:rPr>
        <w:rFonts w:ascii="Wingdings" w:hAnsi="Wingdings" w:hint="default"/>
      </w:rPr>
    </w:lvl>
    <w:lvl w:ilvl="2" w:tplc="04090005" w:tentative="1">
      <w:start w:val="1"/>
      <w:numFmt w:val="bullet"/>
      <w:lvlText w:val=""/>
      <w:lvlJc w:val="left"/>
      <w:pPr>
        <w:ind w:left="2831" w:hanging="420"/>
      </w:pPr>
      <w:rPr>
        <w:rFonts w:ascii="Wingdings" w:hAnsi="Wingdings" w:hint="default"/>
      </w:rPr>
    </w:lvl>
    <w:lvl w:ilvl="3" w:tplc="04090001" w:tentative="1">
      <w:start w:val="1"/>
      <w:numFmt w:val="bullet"/>
      <w:lvlText w:val=""/>
      <w:lvlJc w:val="left"/>
      <w:pPr>
        <w:ind w:left="3251" w:hanging="420"/>
      </w:pPr>
      <w:rPr>
        <w:rFonts w:ascii="Wingdings" w:hAnsi="Wingdings" w:hint="default"/>
      </w:rPr>
    </w:lvl>
    <w:lvl w:ilvl="4" w:tplc="04090003" w:tentative="1">
      <w:start w:val="1"/>
      <w:numFmt w:val="bullet"/>
      <w:lvlText w:val=""/>
      <w:lvlJc w:val="left"/>
      <w:pPr>
        <w:ind w:left="3671" w:hanging="420"/>
      </w:pPr>
      <w:rPr>
        <w:rFonts w:ascii="Wingdings" w:hAnsi="Wingdings" w:hint="default"/>
      </w:rPr>
    </w:lvl>
    <w:lvl w:ilvl="5" w:tplc="04090005" w:tentative="1">
      <w:start w:val="1"/>
      <w:numFmt w:val="bullet"/>
      <w:lvlText w:val=""/>
      <w:lvlJc w:val="left"/>
      <w:pPr>
        <w:ind w:left="4091" w:hanging="420"/>
      </w:pPr>
      <w:rPr>
        <w:rFonts w:ascii="Wingdings" w:hAnsi="Wingdings" w:hint="default"/>
      </w:rPr>
    </w:lvl>
    <w:lvl w:ilvl="6" w:tplc="04090001" w:tentative="1">
      <w:start w:val="1"/>
      <w:numFmt w:val="bullet"/>
      <w:lvlText w:val=""/>
      <w:lvlJc w:val="left"/>
      <w:pPr>
        <w:ind w:left="4511" w:hanging="420"/>
      </w:pPr>
      <w:rPr>
        <w:rFonts w:ascii="Wingdings" w:hAnsi="Wingdings" w:hint="default"/>
      </w:rPr>
    </w:lvl>
    <w:lvl w:ilvl="7" w:tplc="04090003" w:tentative="1">
      <w:start w:val="1"/>
      <w:numFmt w:val="bullet"/>
      <w:lvlText w:val=""/>
      <w:lvlJc w:val="left"/>
      <w:pPr>
        <w:ind w:left="4931" w:hanging="420"/>
      </w:pPr>
      <w:rPr>
        <w:rFonts w:ascii="Wingdings" w:hAnsi="Wingdings" w:hint="default"/>
      </w:rPr>
    </w:lvl>
    <w:lvl w:ilvl="8" w:tplc="04090005" w:tentative="1">
      <w:start w:val="1"/>
      <w:numFmt w:val="bullet"/>
      <w:lvlText w:val=""/>
      <w:lvlJc w:val="left"/>
      <w:pPr>
        <w:ind w:left="5351" w:hanging="420"/>
      </w:pPr>
      <w:rPr>
        <w:rFonts w:ascii="Wingdings" w:hAnsi="Wingdings" w:hint="default"/>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2B5545A"/>
    <w:multiLevelType w:val="hybridMultilevel"/>
    <w:tmpl w:val="7424147C"/>
    <w:lvl w:ilvl="0" w:tplc="62745E1A">
      <w:start w:val="1"/>
      <w:numFmt w:val="lowerLetter"/>
      <w:lvlText w:val="%1."/>
      <w:lvlJc w:val="left"/>
      <w:pPr>
        <w:ind w:left="1931" w:hanging="360"/>
      </w:pPr>
      <w:rPr>
        <w:rFonts w:hint="default"/>
      </w:rPr>
    </w:lvl>
    <w:lvl w:ilvl="1" w:tplc="04090019" w:tentative="1">
      <w:start w:val="1"/>
      <w:numFmt w:val="lowerLetter"/>
      <w:lvlText w:val="%2)"/>
      <w:lvlJc w:val="left"/>
      <w:pPr>
        <w:ind w:left="2411" w:hanging="420"/>
      </w:pPr>
    </w:lvl>
    <w:lvl w:ilvl="2" w:tplc="0409001B" w:tentative="1">
      <w:start w:val="1"/>
      <w:numFmt w:val="lowerRoman"/>
      <w:lvlText w:val="%3."/>
      <w:lvlJc w:val="right"/>
      <w:pPr>
        <w:ind w:left="2831" w:hanging="420"/>
      </w:pPr>
    </w:lvl>
    <w:lvl w:ilvl="3" w:tplc="0409000F" w:tentative="1">
      <w:start w:val="1"/>
      <w:numFmt w:val="decimal"/>
      <w:lvlText w:val="%4."/>
      <w:lvlJc w:val="left"/>
      <w:pPr>
        <w:ind w:left="3251" w:hanging="420"/>
      </w:pPr>
    </w:lvl>
    <w:lvl w:ilvl="4" w:tplc="04090019" w:tentative="1">
      <w:start w:val="1"/>
      <w:numFmt w:val="lowerLetter"/>
      <w:lvlText w:val="%5)"/>
      <w:lvlJc w:val="left"/>
      <w:pPr>
        <w:ind w:left="3671" w:hanging="420"/>
      </w:pPr>
    </w:lvl>
    <w:lvl w:ilvl="5" w:tplc="0409001B" w:tentative="1">
      <w:start w:val="1"/>
      <w:numFmt w:val="lowerRoman"/>
      <w:lvlText w:val="%6."/>
      <w:lvlJc w:val="right"/>
      <w:pPr>
        <w:ind w:left="4091" w:hanging="420"/>
      </w:pPr>
    </w:lvl>
    <w:lvl w:ilvl="6" w:tplc="0409000F" w:tentative="1">
      <w:start w:val="1"/>
      <w:numFmt w:val="decimal"/>
      <w:lvlText w:val="%7."/>
      <w:lvlJc w:val="left"/>
      <w:pPr>
        <w:ind w:left="4511" w:hanging="420"/>
      </w:pPr>
    </w:lvl>
    <w:lvl w:ilvl="7" w:tplc="04090019" w:tentative="1">
      <w:start w:val="1"/>
      <w:numFmt w:val="lowerLetter"/>
      <w:lvlText w:val="%8)"/>
      <w:lvlJc w:val="left"/>
      <w:pPr>
        <w:ind w:left="4931" w:hanging="420"/>
      </w:pPr>
    </w:lvl>
    <w:lvl w:ilvl="8" w:tplc="0409001B" w:tentative="1">
      <w:start w:val="1"/>
      <w:numFmt w:val="lowerRoman"/>
      <w:lvlText w:val="%9."/>
      <w:lvlJc w:val="right"/>
      <w:pPr>
        <w:ind w:left="5351" w:hanging="420"/>
      </w:pPr>
    </w:lvl>
  </w:abstractNum>
  <w:abstractNum w:abstractNumId="38">
    <w:nsid w:val="75370A9F"/>
    <w:multiLevelType w:val="hybridMultilevel"/>
    <w:tmpl w:val="2C262E5E"/>
    <w:lvl w:ilvl="0" w:tplc="3D7A0308">
      <w:start w:val="1"/>
      <w:numFmt w:val="bullet"/>
      <w:lvlText w:val="•"/>
      <w:lvlJc w:val="left"/>
      <w:pPr>
        <w:tabs>
          <w:tab w:val="num" w:pos="720"/>
        </w:tabs>
        <w:ind w:left="720" w:hanging="360"/>
      </w:pPr>
      <w:rPr>
        <w:rFonts w:ascii="Arial" w:hAnsi="Arial" w:hint="default"/>
      </w:rPr>
    </w:lvl>
    <w:lvl w:ilvl="1" w:tplc="959AC97A">
      <w:start w:val="1"/>
      <w:numFmt w:val="bullet"/>
      <w:lvlText w:val="•"/>
      <w:lvlJc w:val="left"/>
      <w:pPr>
        <w:tabs>
          <w:tab w:val="num" w:pos="1440"/>
        </w:tabs>
        <w:ind w:left="1440" w:hanging="360"/>
      </w:pPr>
      <w:rPr>
        <w:rFonts w:ascii="Arial" w:hAnsi="Arial" w:hint="default"/>
      </w:rPr>
    </w:lvl>
    <w:lvl w:ilvl="2" w:tplc="D6D8C984" w:tentative="1">
      <w:start w:val="1"/>
      <w:numFmt w:val="bullet"/>
      <w:lvlText w:val="•"/>
      <w:lvlJc w:val="left"/>
      <w:pPr>
        <w:tabs>
          <w:tab w:val="num" w:pos="2160"/>
        </w:tabs>
        <w:ind w:left="2160" w:hanging="360"/>
      </w:pPr>
      <w:rPr>
        <w:rFonts w:ascii="Arial" w:hAnsi="Arial" w:hint="default"/>
      </w:rPr>
    </w:lvl>
    <w:lvl w:ilvl="3" w:tplc="806AC012" w:tentative="1">
      <w:start w:val="1"/>
      <w:numFmt w:val="bullet"/>
      <w:lvlText w:val="•"/>
      <w:lvlJc w:val="left"/>
      <w:pPr>
        <w:tabs>
          <w:tab w:val="num" w:pos="2880"/>
        </w:tabs>
        <w:ind w:left="2880" w:hanging="360"/>
      </w:pPr>
      <w:rPr>
        <w:rFonts w:ascii="Arial" w:hAnsi="Arial" w:hint="default"/>
      </w:rPr>
    </w:lvl>
    <w:lvl w:ilvl="4" w:tplc="EE0252F8" w:tentative="1">
      <w:start w:val="1"/>
      <w:numFmt w:val="bullet"/>
      <w:lvlText w:val="•"/>
      <w:lvlJc w:val="left"/>
      <w:pPr>
        <w:tabs>
          <w:tab w:val="num" w:pos="3600"/>
        </w:tabs>
        <w:ind w:left="3600" w:hanging="360"/>
      </w:pPr>
      <w:rPr>
        <w:rFonts w:ascii="Arial" w:hAnsi="Arial" w:hint="default"/>
      </w:rPr>
    </w:lvl>
    <w:lvl w:ilvl="5" w:tplc="61A2F02A" w:tentative="1">
      <w:start w:val="1"/>
      <w:numFmt w:val="bullet"/>
      <w:lvlText w:val="•"/>
      <w:lvlJc w:val="left"/>
      <w:pPr>
        <w:tabs>
          <w:tab w:val="num" w:pos="4320"/>
        </w:tabs>
        <w:ind w:left="4320" w:hanging="360"/>
      </w:pPr>
      <w:rPr>
        <w:rFonts w:ascii="Arial" w:hAnsi="Arial" w:hint="default"/>
      </w:rPr>
    </w:lvl>
    <w:lvl w:ilvl="6" w:tplc="361E7EB8" w:tentative="1">
      <w:start w:val="1"/>
      <w:numFmt w:val="bullet"/>
      <w:lvlText w:val="•"/>
      <w:lvlJc w:val="left"/>
      <w:pPr>
        <w:tabs>
          <w:tab w:val="num" w:pos="5040"/>
        </w:tabs>
        <w:ind w:left="5040" w:hanging="360"/>
      </w:pPr>
      <w:rPr>
        <w:rFonts w:ascii="Arial" w:hAnsi="Arial" w:hint="default"/>
      </w:rPr>
    </w:lvl>
    <w:lvl w:ilvl="7" w:tplc="B8761D90" w:tentative="1">
      <w:start w:val="1"/>
      <w:numFmt w:val="bullet"/>
      <w:lvlText w:val="•"/>
      <w:lvlJc w:val="left"/>
      <w:pPr>
        <w:tabs>
          <w:tab w:val="num" w:pos="5760"/>
        </w:tabs>
        <w:ind w:left="5760" w:hanging="360"/>
      </w:pPr>
      <w:rPr>
        <w:rFonts w:ascii="Arial" w:hAnsi="Arial" w:hint="default"/>
      </w:rPr>
    </w:lvl>
    <w:lvl w:ilvl="8" w:tplc="703E6ACA" w:tentative="1">
      <w:start w:val="1"/>
      <w:numFmt w:val="bullet"/>
      <w:lvlText w:val="•"/>
      <w:lvlJc w:val="left"/>
      <w:pPr>
        <w:tabs>
          <w:tab w:val="num" w:pos="6480"/>
        </w:tabs>
        <w:ind w:left="6480" w:hanging="360"/>
      </w:pPr>
      <w:rPr>
        <w:rFonts w:ascii="Arial" w:hAnsi="Arial" w:hint="default"/>
      </w:rPr>
    </w:lvl>
  </w:abstractNum>
  <w:abstractNum w:abstractNumId="39">
    <w:nsid w:val="7654381D"/>
    <w:multiLevelType w:val="hybridMultilevel"/>
    <w:tmpl w:val="D9F4E11A"/>
    <w:lvl w:ilvl="0" w:tplc="24D8EC76">
      <w:start w:val="1"/>
      <w:numFmt w:val="bullet"/>
      <w:lvlText w:val="•"/>
      <w:lvlJc w:val="left"/>
      <w:pPr>
        <w:tabs>
          <w:tab w:val="num" w:pos="720"/>
        </w:tabs>
        <w:ind w:left="720" w:hanging="360"/>
      </w:pPr>
      <w:rPr>
        <w:rFonts w:ascii="Arial" w:hAnsi="Arial" w:hint="default"/>
      </w:rPr>
    </w:lvl>
    <w:lvl w:ilvl="1" w:tplc="153E2922">
      <w:start w:val="6606"/>
      <w:numFmt w:val="bullet"/>
      <w:lvlText w:val="•"/>
      <w:lvlJc w:val="left"/>
      <w:pPr>
        <w:tabs>
          <w:tab w:val="num" w:pos="1440"/>
        </w:tabs>
        <w:ind w:left="1440" w:hanging="360"/>
      </w:pPr>
      <w:rPr>
        <w:rFonts w:ascii="Arial" w:hAnsi="Arial" w:hint="default"/>
      </w:rPr>
    </w:lvl>
    <w:lvl w:ilvl="2" w:tplc="865A9F6E" w:tentative="1">
      <w:start w:val="1"/>
      <w:numFmt w:val="bullet"/>
      <w:lvlText w:val="•"/>
      <w:lvlJc w:val="left"/>
      <w:pPr>
        <w:tabs>
          <w:tab w:val="num" w:pos="2160"/>
        </w:tabs>
        <w:ind w:left="2160" w:hanging="360"/>
      </w:pPr>
      <w:rPr>
        <w:rFonts w:ascii="Arial" w:hAnsi="Arial" w:hint="default"/>
      </w:rPr>
    </w:lvl>
    <w:lvl w:ilvl="3" w:tplc="C50A9428" w:tentative="1">
      <w:start w:val="1"/>
      <w:numFmt w:val="bullet"/>
      <w:lvlText w:val="•"/>
      <w:lvlJc w:val="left"/>
      <w:pPr>
        <w:tabs>
          <w:tab w:val="num" w:pos="2880"/>
        </w:tabs>
        <w:ind w:left="2880" w:hanging="360"/>
      </w:pPr>
      <w:rPr>
        <w:rFonts w:ascii="Arial" w:hAnsi="Arial" w:hint="default"/>
      </w:rPr>
    </w:lvl>
    <w:lvl w:ilvl="4" w:tplc="43FA2E72" w:tentative="1">
      <w:start w:val="1"/>
      <w:numFmt w:val="bullet"/>
      <w:lvlText w:val="•"/>
      <w:lvlJc w:val="left"/>
      <w:pPr>
        <w:tabs>
          <w:tab w:val="num" w:pos="3600"/>
        </w:tabs>
        <w:ind w:left="3600" w:hanging="360"/>
      </w:pPr>
      <w:rPr>
        <w:rFonts w:ascii="Arial" w:hAnsi="Arial" w:hint="default"/>
      </w:rPr>
    </w:lvl>
    <w:lvl w:ilvl="5" w:tplc="50B6EB3E" w:tentative="1">
      <w:start w:val="1"/>
      <w:numFmt w:val="bullet"/>
      <w:lvlText w:val="•"/>
      <w:lvlJc w:val="left"/>
      <w:pPr>
        <w:tabs>
          <w:tab w:val="num" w:pos="4320"/>
        </w:tabs>
        <w:ind w:left="4320" w:hanging="360"/>
      </w:pPr>
      <w:rPr>
        <w:rFonts w:ascii="Arial" w:hAnsi="Arial" w:hint="default"/>
      </w:rPr>
    </w:lvl>
    <w:lvl w:ilvl="6" w:tplc="60F06742" w:tentative="1">
      <w:start w:val="1"/>
      <w:numFmt w:val="bullet"/>
      <w:lvlText w:val="•"/>
      <w:lvlJc w:val="left"/>
      <w:pPr>
        <w:tabs>
          <w:tab w:val="num" w:pos="5040"/>
        </w:tabs>
        <w:ind w:left="5040" w:hanging="360"/>
      </w:pPr>
      <w:rPr>
        <w:rFonts w:ascii="Arial" w:hAnsi="Arial" w:hint="default"/>
      </w:rPr>
    </w:lvl>
    <w:lvl w:ilvl="7" w:tplc="E7FE9712" w:tentative="1">
      <w:start w:val="1"/>
      <w:numFmt w:val="bullet"/>
      <w:lvlText w:val="•"/>
      <w:lvlJc w:val="left"/>
      <w:pPr>
        <w:tabs>
          <w:tab w:val="num" w:pos="5760"/>
        </w:tabs>
        <w:ind w:left="5760" w:hanging="360"/>
      </w:pPr>
      <w:rPr>
        <w:rFonts w:ascii="Arial" w:hAnsi="Arial" w:hint="default"/>
      </w:rPr>
    </w:lvl>
    <w:lvl w:ilvl="8" w:tplc="F3769F86" w:tentative="1">
      <w:start w:val="1"/>
      <w:numFmt w:val="bullet"/>
      <w:lvlText w:val="•"/>
      <w:lvlJc w:val="left"/>
      <w:pPr>
        <w:tabs>
          <w:tab w:val="num" w:pos="6480"/>
        </w:tabs>
        <w:ind w:left="6480" w:hanging="360"/>
      </w:pPr>
      <w:rPr>
        <w:rFonts w:ascii="Arial" w:hAnsi="Arial"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C7C773A"/>
    <w:multiLevelType w:val="hybridMultilevel"/>
    <w:tmpl w:val="8230D09E"/>
    <w:lvl w:ilvl="0" w:tplc="BD62DEBA">
      <w:start w:val="5"/>
      <w:numFmt w:val="bullet"/>
      <w:lvlText w:val="-"/>
      <w:lvlJc w:val="left"/>
      <w:pPr>
        <w:ind w:left="800" w:hanging="400"/>
      </w:pPr>
      <w:rPr>
        <w:rFonts w:ascii="Arial" w:eastAsia="Malgun Gothic" w:hAnsi="Arial" w:cs="Arial" w:hint="default"/>
      </w:rPr>
    </w:lvl>
    <w:lvl w:ilvl="1" w:tplc="2730AAA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9"/>
  </w:num>
  <w:num w:numId="2">
    <w:abstractNumId w:val="7"/>
  </w:num>
  <w:num w:numId="3">
    <w:abstractNumId w:val="2"/>
  </w:num>
  <w:num w:numId="4">
    <w:abstractNumId w:val="25"/>
  </w:num>
  <w:num w:numId="5">
    <w:abstractNumId w:val="10"/>
  </w:num>
  <w:num w:numId="6">
    <w:abstractNumId w:val="40"/>
  </w:num>
  <w:num w:numId="7">
    <w:abstractNumId w:val="6"/>
  </w:num>
  <w:num w:numId="8">
    <w:abstractNumId w:val="27"/>
  </w:num>
  <w:num w:numId="9">
    <w:abstractNumId w:val="18"/>
  </w:num>
  <w:num w:numId="10">
    <w:abstractNumId w:val="35"/>
  </w:num>
  <w:num w:numId="11">
    <w:abstractNumId w:val="41"/>
  </w:num>
  <w:num w:numId="12">
    <w:abstractNumId w:val="42"/>
  </w:num>
  <w:num w:numId="13">
    <w:abstractNumId w:val="20"/>
  </w:num>
  <w:num w:numId="14">
    <w:abstractNumId w:val="22"/>
  </w:num>
  <w:num w:numId="15">
    <w:abstractNumId w:val="16"/>
  </w:num>
  <w:num w:numId="16">
    <w:abstractNumId w:val="33"/>
  </w:num>
  <w:num w:numId="17">
    <w:abstractNumId w:val="0"/>
  </w:num>
  <w:num w:numId="18">
    <w:abstractNumId w:val="14"/>
  </w:num>
  <w:num w:numId="19">
    <w:abstractNumId w:val="19"/>
  </w:num>
  <w:num w:numId="20">
    <w:abstractNumId w:val="31"/>
  </w:num>
  <w:num w:numId="21">
    <w:abstractNumId w:val="26"/>
  </w:num>
  <w:num w:numId="22">
    <w:abstractNumId w:val="34"/>
  </w:num>
  <w:num w:numId="23">
    <w:abstractNumId w:val="37"/>
  </w:num>
  <w:num w:numId="24">
    <w:abstractNumId w:val="30"/>
  </w:num>
  <w:num w:numId="25">
    <w:abstractNumId w:val="4"/>
  </w:num>
  <w:num w:numId="26">
    <w:abstractNumId w:val="24"/>
  </w:num>
  <w:num w:numId="27">
    <w:abstractNumId w:val="36"/>
  </w:num>
  <w:num w:numId="28">
    <w:abstractNumId w:val="32"/>
  </w:num>
  <w:num w:numId="29">
    <w:abstractNumId w:val="43"/>
  </w:num>
  <w:num w:numId="30">
    <w:abstractNumId w:val="8"/>
  </w:num>
  <w:num w:numId="31">
    <w:abstractNumId w:val="11"/>
  </w:num>
  <w:num w:numId="32">
    <w:abstractNumId w:val="5"/>
  </w:num>
  <w:num w:numId="33">
    <w:abstractNumId w:val="13"/>
  </w:num>
  <w:num w:numId="34">
    <w:abstractNumId w:val="12"/>
  </w:num>
  <w:num w:numId="35">
    <w:abstractNumId w:val="1"/>
  </w:num>
  <w:num w:numId="36">
    <w:abstractNumId w:val="38"/>
  </w:num>
  <w:num w:numId="37">
    <w:abstractNumId w:val="28"/>
  </w:num>
  <w:num w:numId="38">
    <w:abstractNumId w:val="21"/>
  </w:num>
  <w:num w:numId="39">
    <w:abstractNumId w:val="3"/>
  </w:num>
  <w:num w:numId="40">
    <w:abstractNumId w:val="15"/>
  </w:num>
  <w:num w:numId="41">
    <w:abstractNumId w:val="9"/>
  </w:num>
  <w:num w:numId="42">
    <w:abstractNumId w:val="23"/>
  </w:num>
  <w:num w:numId="43">
    <w:abstractNumId w:val="39"/>
  </w:num>
  <w:num w:numId="44">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731"/>
    <w:rsid w:val="00013E4A"/>
    <w:rsid w:val="00014364"/>
    <w:rsid w:val="0001585C"/>
    <w:rsid w:val="000162AE"/>
    <w:rsid w:val="00016747"/>
    <w:rsid w:val="00016A70"/>
    <w:rsid w:val="00016A7B"/>
    <w:rsid w:val="00017C2C"/>
    <w:rsid w:val="000202A9"/>
    <w:rsid w:val="00020811"/>
    <w:rsid w:val="0002187C"/>
    <w:rsid w:val="00021F9A"/>
    <w:rsid w:val="000225C6"/>
    <w:rsid w:val="000227B9"/>
    <w:rsid w:val="00022DC7"/>
    <w:rsid w:val="00023B54"/>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14B"/>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B20"/>
    <w:rsid w:val="00061C4F"/>
    <w:rsid w:val="00062322"/>
    <w:rsid w:val="0006277E"/>
    <w:rsid w:val="00062CE1"/>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3B2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601"/>
    <w:rsid w:val="00085A66"/>
    <w:rsid w:val="00085A7A"/>
    <w:rsid w:val="00085B71"/>
    <w:rsid w:val="00086811"/>
    <w:rsid w:val="00086E12"/>
    <w:rsid w:val="00087174"/>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B7F83"/>
    <w:rsid w:val="000C0426"/>
    <w:rsid w:val="000C080D"/>
    <w:rsid w:val="000C0DEB"/>
    <w:rsid w:val="000C0EC6"/>
    <w:rsid w:val="000C0F2C"/>
    <w:rsid w:val="000C169E"/>
    <w:rsid w:val="000C213D"/>
    <w:rsid w:val="000C25DF"/>
    <w:rsid w:val="000C3BA2"/>
    <w:rsid w:val="000C43F9"/>
    <w:rsid w:val="000C4684"/>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DD4"/>
    <w:rsid w:val="000E1EB4"/>
    <w:rsid w:val="000E31E6"/>
    <w:rsid w:val="000E36CC"/>
    <w:rsid w:val="000E4A9B"/>
    <w:rsid w:val="000E5934"/>
    <w:rsid w:val="000E6387"/>
    <w:rsid w:val="000E6FAE"/>
    <w:rsid w:val="000F04CD"/>
    <w:rsid w:val="000F0AA9"/>
    <w:rsid w:val="000F0FCE"/>
    <w:rsid w:val="000F1534"/>
    <w:rsid w:val="000F1894"/>
    <w:rsid w:val="000F35D8"/>
    <w:rsid w:val="000F4100"/>
    <w:rsid w:val="000F44E5"/>
    <w:rsid w:val="000F4964"/>
    <w:rsid w:val="000F4AE4"/>
    <w:rsid w:val="000F6ADF"/>
    <w:rsid w:val="000F6CA6"/>
    <w:rsid w:val="000F6DE3"/>
    <w:rsid w:val="000F6E81"/>
    <w:rsid w:val="000F71F4"/>
    <w:rsid w:val="000F72BF"/>
    <w:rsid w:val="000F73FA"/>
    <w:rsid w:val="00100324"/>
    <w:rsid w:val="001004D0"/>
    <w:rsid w:val="00101911"/>
    <w:rsid w:val="001032A8"/>
    <w:rsid w:val="00103A77"/>
    <w:rsid w:val="001042E9"/>
    <w:rsid w:val="00104894"/>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E8F"/>
    <w:rsid w:val="001401C8"/>
    <w:rsid w:val="00140660"/>
    <w:rsid w:val="0014068B"/>
    <w:rsid w:val="001406F9"/>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67C38"/>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44EC"/>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5156"/>
    <w:rsid w:val="001B65B7"/>
    <w:rsid w:val="001B6C8D"/>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449F"/>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D75ED"/>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17E61"/>
    <w:rsid w:val="00220892"/>
    <w:rsid w:val="002208C7"/>
    <w:rsid w:val="00221759"/>
    <w:rsid w:val="00222EA5"/>
    <w:rsid w:val="002230F7"/>
    <w:rsid w:val="00224538"/>
    <w:rsid w:val="00224DCF"/>
    <w:rsid w:val="00225185"/>
    <w:rsid w:val="002252B4"/>
    <w:rsid w:val="00225716"/>
    <w:rsid w:val="00225A03"/>
    <w:rsid w:val="002260E9"/>
    <w:rsid w:val="002265F5"/>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56E4"/>
    <w:rsid w:val="0024629E"/>
    <w:rsid w:val="00246FFE"/>
    <w:rsid w:val="002474BB"/>
    <w:rsid w:val="002479DD"/>
    <w:rsid w:val="00247CD6"/>
    <w:rsid w:val="002519C5"/>
    <w:rsid w:val="00252C52"/>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77809"/>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2D36"/>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489"/>
    <w:rsid w:val="002B75C6"/>
    <w:rsid w:val="002B7B17"/>
    <w:rsid w:val="002C0B1B"/>
    <w:rsid w:val="002C0B58"/>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05C"/>
    <w:rsid w:val="002D456C"/>
    <w:rsid w:val="002D4AC1"/>
    <w:rsid w:val="002D52BC"/>
    <w:rsid w:val="002D5FEC"/>
    <w:rsid w:val="002D61F0"/>
    <w:rsid w:val="002D6AB2"/>
    <w:rsid w:val="002D7294"/>
    <w:rsid w:val="002D781E"/>
    <w:rsid w:val="002D7A08"/>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28"/>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34C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49DA"/>
    <w:rsid w:val="003454F3"/>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BA7"/>
    <w:rsid w:val="0037014D"/>
    <w:rsid w:val="003708CC"/>
    <w:rsid w:val="00370B4A"/>
    <w:rsid w:val="00370BE8"/>
    <w:rsid w:val="00370E77"/>
    <w:rsid w:val="00371485"/>
    <w:rsid w:val="00371766"/>
    <w:rsid w:val="003719CD"/>
    <w:rsid w:val="00371BD2"/>
    <w:rsid w:val="00372273"/>
    <w:rsid w:val="0037234B"/>
    <w:rsid w:val="00372566"/>
    <w:rsid w:val="0037295F"/>
    <w:rsid w:val="0037317B"/>
    <w:rsid w:val="0037340D"/>
    <w:rsid w:val="003734DF"/>
    <w:rsid w:val="0037431A"/>
    <w:rsid w:val="003746CD"/>
    <w:rsid w:val="00375343"/>
    <w:rsid w:val="00375529"/>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908B9"/>
    <w:rsid w:val="00390AD3"/>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C"/>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5D8B"/>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496C"/>
    <w:rsid w:val="003E5609"/>
    <w:rsid w:val="003E5ECD"/>
    <w:rsid w:val="003E63DD"/>
    <w:rsid w:val="003E69A8"/>
    <w:rsid w:val="003E7060"/>
    <w:rsid w:val="003E736B"/>
    <w:rsid w:val="003F003A"/>
    <w:rsid w:val="003F0344"/>
    <w:rsid w:val="003F12D0"/>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17EBC"/>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0BCA"/>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9D6"/>
    <w:rsid w:val="0045401D"/>
    <w:rsid w:val="00454159"/>
    <w:rsid w:val="0045452E"/>
    <w:rsid w:val="00454ED4"/>
    <w:rsid w:val="00454F80"/>
    <w:rsid w:val="0045504A"/>
    <w:rsid w:val="004555D6"/>
    <w:rsid w:val="00457840"/>
    <w:rsid w:val="00460B0C"/>
    <w:rsid w:val="00461375"/>
    <w:rsid w:val="0046175B"/>
    <w:rsid w:val="00461D62"/>
    <w:rsid w:val="00462927"/>
    <w:rsid w:val="00462955"/>
    <w:rsid w:val="00462987"/>
    <w:rsid w:val="004647B1"/>
    <w:rsid w:val="00464BAE"/>
    <w:rsid w:val="00464F6F"/>
    <w:rsid w:val="004656A9"/>
    <w:rsid w:val="004659BA"/>
    <w:rsid w:val="00465B13"/>
    <w:rsid w:val="00465D9A"/>
    <w:rsid w:val="004669C7"/>
    <w:rsid w:val="00466F00"/>
    <w:rsid w:val="00466FE2"/>
    <w:rsid w:val="00467619"/>
    <w:rsid w:val="00467807"/>
    <w:rsid w:val="00467B94"/>
    <w:rsid w:val="004707BB"/>
    <w:rsid w:val="00471F8A"/>
    <w:rsid w:val="00472B0E"/>
    <w:rsid w:val="00473188"/>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02"/>
    <w:rsid w:val="00485C17"/>
    <w:rsid w:val="00485CDC"/>
    <w:rsid w:val="00486476"/>
    <w:rsid w:val="00486687"/>
    <w:rsid w:val="004866FE"/>
    <w:rsid w:val="00486C14"/>
    <w:rsid w:val="004872B0"/>
    <w:rsid w:val="00487607"/>
    <w:rsid w:val="0049008E"/>
    <w:rsid w:val="004901B1"/>
    <w:rsid w:val="00490453"/>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3624"/>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995"/>
    <w:rsid w:val="004C2F78"/>
    <w:rsid w:val="004C33C2"/>
    <w:rsid w:val="004C3522"/>
    <w:rsid w:val="004C4037"/>
    <w:rsid w:val="004C43D7"/>
    <w:rsid w:val="004C4BF3"/>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075"/>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0DC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3B88"/>
    <w:rsid w:val="00514E07"/>
    <w:rsid w:val="00516440"/>
    <w:rsid w:val="00517173"/>
    <w:rsid w:val="005202B6"/>
    <w:rsid w:val="00520424"/>
    <w:rsid w:val="00520DAC"/>
    <w:rsid w:val="00520DE3"/>
    <w:rsid w:val="005216E6"/>
    <w:rsid w:val="00521AF6"/>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27C55"/>
    <w:rsid w:val="00530449"/>
    <w:rsid w:val="0053072F"/>
    <w:rsid w:val="005311E0"/>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ABF"/>
    <w:rsid w:val="005530D6"/>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463"/>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167"/>
    <w:rsid w:val="00580534"/>
    <w:rsid w:val="00580BB5"/>
    <w:rsid w:val="0058252C"/>
    <w:rsid w:val="00582E60"/>
    <w:rsid w:val="00582E6D"/>
    <w:rsid w:val="00583062"/>
    <w:rsid w:val="005830F9"/>
    <w:rsid w:val="00584B40"/>
    <w:rsid w:val="00585BE7"/>
    <w:rsid w:val="00586471"/>
    <w:rsid w:val="005870CE"/>
    <w:rsid w:val="0058715C"/>
    <w:rsid w:val="00587406"/>
    <w:rsid w:val="00587B8B"/>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F50"/>
    <w:rsid w:val="005A31B3"/>
    <w:rsid w:val="005A37BC"/>
    <w:rsid w:val="005A48AC"/>
    <w:rsid w:val="005A4C0B"/>
    <w:rsid w:val="005A4D01"/>
    <w:rsid w:val="005A5176"/>
    <w:rsid w:val="005A5232"/>
    <w:rsid w:val="005A5AE0"/>
    <w:rsid w:val="005A5DC4"/>
    <w:rsid w:val="005A6095"/>
    <w:rsid w:val="005A67A2"/>
    <w:rsid w:val="005A77CE"/>
    <w:rsid w:val="005A7C29"/>
    <w:rsid w:val="005A7C38"/>
    <w:rsid w:val="005A7C9D"/>
    <w:rsid w:val="005B0057"/>
    <w:rsid w:val="005B01A9"/>
    <w:rsid w:val="005B0889"/>
    <w:rsid w:val="005B08E5"/>
    <w:rsid w:val="005B185B"/>
    <w:rsid w:val="005B193C"/>
    <w:rsid w:val="005B28E8"/>
    <w:rsid w:val="005B2BB0"/>
    <w:rsid w:val="005B403E"/>
    <w:rsid w:val="005B4B3B"/>
    <w:rsid w:val="005B5481"/>
    <w:rsid w:val="005B6402"/>
    <w:rsid w:val="005B6DDC"/>
    <w:rsid w:val="005B734C"/>
    <w:rsid w:val="005C06F5"/>
    <w:rsid w:val="005C17EE"/>
    <w:rsid w:val="005C17F3"/>
    <w:rsid w:val="005C1EA4"/>
    <w:rsid w:val="005C1EE1"/>
    <w:rsid w:val="005C3706"/>
    <w:rsid w:val="005C407E"/>
    <w:rsid w:val="005C4375"/>
    <w:rsid w:val="005C54A7"/>
    <w:rsid w:val="005C57AA"/>
    <w:rsid w:val="005C6118"/>
    <w:rsid w:val="005C6189"/>
    <w:rsid w:val="005C6256"/>
    <w:rsid w:val="005C630D"/>
    <w:rsid w:val="005C6E34"/>
    <w:rsid w:val="005C7518"/>
    <w:rsid w:val="005D0D76"/>
    <w:rsid w:val="005D2023"/>
    <w:rsid w:val="005D2458"/>
    <w:rsid w:val="005D3132"/>
    <w:rsid w:val="005D3454"/>
    <w:rsid w:val="005D3843"/>
    <w:rsid w:val="005D3E0F"/>
    <w:rsid w:val="005D4523"/>
    <w:rsid w:val="005D5382"/>
    <w:rsid w:val="005D5EF1"/>
    <w:rsid w:val="005D5F41"/>
    <w:rsid w:val="005D691F"/>
    <w:rsid w:val="005D74BB"/>
    <w:rsid w:val="005D77AB"/>
    <w:rsid w:val="005D78E7"/>
    <w:rsid w:val="005E00BF"/>
    <w:rsid w:val="005E0490"/>
    <w:rsid w:val="005E157B"/>
    <w:rsid w:val="005E33FB"/>
    <w:rsid w:val="005E52F9"/>
    <w:rsid w:val="005E54EE"/>
    <w:rsid w:val="005E5CF3"/>
    <w:rsid w:val="005E602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17FC2"/>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1863"/>
    <w:rsid w:val="00642752"/>
    <w:rsid w:val="00642802"/>
    <w:rsid w:val="006436E4"/>
    <w:rsid w:val="00643CA1"/>
    <w:rsid w:val="006443FB"/>
    <w:rsid w:val="00644675"/>
    <w:rsid w:val="0064515C"/>
    <w:rsid w:val="00645BBE"/>
    <w:rsid w:val="006460BE"/>
    <w:rsid w:val="006462E0"/>
    <w:rsid w:val="00646829"/>
    <w:rsid w:val="00647D1F"/>
    <w:rsid w:val="00647FB1"/>
    <w:rsid w:val="00650584"/>
    <w:rsid w:val="00650E96"/>
    <w:rsid w:val="00651579"/>
    <w:rsid w:val="006517BF"/>
    <w:rsid w:val="006519E2"/>
    <w:rsid w:val="00652515"/>
    <w:rsid w:val="006529C2"/>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13BF"/>
    <w:rsid w:val="006B1718"/>
    <w:rsid w:val="006B36CB"/>
    <w:rsid w:val="006B3FB6"/>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08DF"/>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37E99"/>
    <w:rsid w:val="00740736"/>
    <w:rsid w:val="00740EBD"/>
    <w:rsid w:val="00741636"/>
    <w:rsid w:val="00741E51"/>
    <w:rsid w:val="00741EDA"/>
    <w:rsid w:val="007423CF"/>
    <w:rsid w:val="00742721"/>
    <w:rsid w:val="00742949"/>
    <w:rsid w:val="00743D43"/>
    <w:rsid w:val="007442B9"/>
    <w:rsid w:val="00745AAC"/>
    <w:rsid w:val="007465EB"/>
    <w:rsid w:val="00746BF2"/>
    <w:rsid w:val="00746E6C"/>
    <w:rsid w:val="00746FC7"/>
    <w:rsid w:val="00747187"/>
    <w:rsid w:val="00747191"/>
    <w:rsid w:val="0075077F"/>
    <w:rsid w:val="007507ED"/>
    <w:rsid w:val="00750C4E"/>
    <w:rsid w:val="007516BF"/>
    <w:rsid w:val="00752C60"/>
    <w:rsid w:val="0075381A"/>
    <w:rsid w:val="00753EBD"/>
    <w:rsid w:val="00753FBF"/>
    <w:rsid w:val="00754552"/>
    <w:rsid w:val="007558D5"/>
    <w:rsid w:val="00755987"/>
    <w:rsid w:val="00755B8A"/>
    <w:rsid w:val="00755E08"/>
    <w:rsid w:val="0075620F"/>
    <w:rsid w:val="007566CA"/>
    <w:rsid w:val="00756EBF"/>
    <w:rsid w:val="00756F69"/>
    <w:rsid w:val="007572FF"/>
    <w:rsid w:val="007579CC"/>
    <w:rsid w:val="00760460"/>
    <w:rsid w:val="007604F5"/>
    <w:rsid w:val="00760D3C"/>
    <w:rsid w:val="007617F0"/>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89"/>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46CC"/>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184E"/>
    <w:rsid w:val="007A2888"/>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452"/>
    <w:rsid w:val="007C3DD1"/>
    <w:rsid w:val="007C4760"/>
    <w:rsid w:val="007C4761"/>
    <w:rsid w:val="007C5817"/>
    <w:rsid w:val="007C6EC2"/>
    <w:rsid w:val="007C7438"/>
    <w:rsid w:val="007C760D"/>
    <w:rsid w:val="007D0C09"/>
    <w:rsid w:val="007D1152"/>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275"/>
    <w:rsid w:val="007E1129"/>
    <w:rsid w:val="007E13F9"/>
    <w:rsid w:val="007E2371"/>
    <w:rsid w:val="007E244B"/>
    <w:rsid w:val="007E354E"/>
    <w:rsid w:val="007E3825"/>
    <w:rsid w:val="007E3B3F"/>
    <w:rsid w:val="007E3FDB"/>
    <w:rsid w:val="007E45B0"/>
    <w:rsid w:val="007E4A3F"/>
    <w:rsid w:val="007E4BA0"/>
    <w:rsid w:val="007E5D83"/>
    <w:rsid w:val="007E6024"/>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E39"/>
    <w:rsid w:val="00816F2F"/>
    <w:rsid w:val="00816FFC"/>
    <w:rsid w:val="00817678"/>
    <w:rsid w:val="00817AF9"/>
    <w:rsid w:val="008206B7"/>
    <w:rsid w:val="00820C0B"/>
    <w:rsid w:val="00820D09"/>
    <w:rsid w:val="008232A5"/>
    <w:rsid w:val="00824316"/>
    <w:rsid w:val="008244EB"/>
    <w:rsid w:val="00824AE2"/>
    <w:rsid w:val="0082545E"/>
    <w:rsid w:val="008260C3"/>
    <w:rsid w:val="00827FC2"/>
    <w:rsid w:val="00830D9B"/>
    <w:rsid w:val="00830ECB"/>
    <w:rsid w:val="00831240"/>
    <w:rsid w:val="00832073"/>
    <w:rsid w:val="0083305E"/>
    <w:rsid w:val="00833258"/>
    <w:rsid w:val="00833824"/>
    <w:rsid w:val="00833C13"/>
    <w:rsid w:val="00835066"/>
    <w:rsid w:val="008351D8"/>
    <w:rsid w:val="00836074"/>
    <w:rsid w:val="00837418"/>
    <w:rsid w:val="0083779C"/>
    <w:rsid w:val="00837D42"/>
    <w:rsid w:val="00837F6E"/>
    <w:rsid w:val="00840418"/>
    <w:rsid w:val="008425AC"/>
    <w:rsid w:val="008425FC"/>
    <w:rsid w:val="008426A7"/>
    <w:rsid w:val="00842FBF"/>
    <w:rsid w:val="0084338C"/>
    <w:rsid w:val="00843B48"/>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044"/>
    <w:rsid w:val="008563D6"/>
    <w:rsid w:val="008603E3"/>
    <w:rsid w:val="008605B4"/>
    <w:rsid w:val="00861667"/>
    <w:rsid w:val="00862420"/>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77"/>
    <w:rsid w:val="00886695"/>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BC2"/>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1EC6"/>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8B8"/>
    <w:rsid w:val="00915A2F"/>
    <w:rsid w:val="00916325"/>
    <w:rsid w:val="00916676"/>
    <w:rsid w:val="00917A7D"/>
    <w:rsid w:val="009203A2"/>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0F17"/>
    <w:rsid w:val="00931AA1"/>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27A"/>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1E93"/>
    <w:rsid w:val="00962D49"/>
    <w:rsid w:val="00962EEA"/>
    <w:rsid w:val="009632F8"/>
    <w:rsid w:val="0096431C"/>
    <w:rsid w:val="00965E8B"/>
    <w:rsid w:val="00966359"/>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EEC"/>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546"/>
    <w:rsid w:val="00983743"/>
    <w:rsid w:val="009838C1"/>
    <w:rsid w:val="00984B9A"/>
    <w:rsid w:val="00986242"/>
    <w:rsid w:val="0098663C"/>
    <w:rsid w:val="00987EC3"/>
    <w:rsid w:val="00987F30"/>
    <w:rsid w:val="00991753"/>
    <w:rsid w:val="00991834"/>
    <w:rsid w:val="00991C56"/>
    <w:rsid w:val="00992970"/>
    <w:rsid w:val="00992ED8"/>
    <w:rsid w:val="00993604"/>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910"/>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6FCE"/>
    <w:rsid w:val="009D7039"/>
    <w:rsid w:val="009D7E11"/>
    <w:rsid w:val="009E072E"/>
    <w:rsid w:val="009E0763"/>
    <w:rsid w:val="009E151F"/>
    <w:rsid w:val="009E155F"/>
    <w:rsid w:val="009E15F1"/>
    <w:rsid w:val="009E2D8D"/>
    <w:rsid w:val="009E2FB5"/>
    <w:rsid w:val="009E4083"/>
    <w:rsid w:val="009E42F1"/>
    <w:rsid w:val="009E461C"/>
    <w:rsid w:val="009E49D0"/>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9F3"/>
    <w:rsid w:val="00A03C83"/>
    <w:rsid w:val="00A0420F"/>
    <w:rsid w:val="00A0478C"/>
    <w:rsid w:val="00A05C86"/>
    <w:rsid w:val="00A0646B"/>
    <w:rsid w:val="00A06CC2"/>
    <w:rsid w:val="00A06FA1"/>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3181"/>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3CA6"/>
    <w:rsid w:val="00A444DE"/>
    <w:rsid w:val="00A451FD"/>
    <w:rsid w:val="00A453A7"/>
    <w:rsid w:val="00A45439"/>
    <w:rsid w:val="00A455C0"/>
    <w:rsid w:val="00A45948"/>
    <w:rsid w:val="00A461B9"/>
    <w:rsid w:val="00A47B9C"/>
    <w:rsid w:val="00A47BDC"/>
    <w:rsid w:val="00A51257"/>
    <w:rsid w:val="00A513B6"/>
    <w:rsid w:val="00A51A59"/>
    <w:rsid w:val="00A51D00"/>
    <w:rsid w:val="00A52303"/>
    <w:rsid w:val="00A52488"/>
    <w:rsid w:val="00A524BD"/>
    <w:rsid w:val="00A527F5"/>
    <w:rsid w:val="00A5308B"/>
    <w:rsid w:val="00A530D1"/>
    <w:rsid w:val="00A5320A"/>
    <w:rsid w:val="00A5330E"/>
    <w:rsid w:val="00A5357F"/>
    <w:rsid w:val="00A53F30"/>
    <w:rsid w:val="00A548D9"/>
    <w:rsid w:val="00A54B56"/>
    <w:rsid w:val="00A556DC"/>
    <w:rsid w:val="00A557F5"/>
    <w:rsid w:val="00A55C1E"/>
    <w:rsid w:val="00A562AB"/>
    <w:rsid w:val="00A564A7"/>
    <w:rsid w:val="00A566EC"/>
    <w:rsid w:val="00A56BD5"/>
    <w:rsid w:val="00A57C30"/>
    <w:rsid w:val="00A6024B"/>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895"/>
    <w:rsid w:val="00A90F6D"/>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3E9"/>
    <w:rsid w:val="00AC3B03"/>
    <w:rsid w:val="00AC4950"/>
    <w:rsid w:val="00AC4D79"/>
    <w:rsid w:val="00AC4DF7"/>
    <w:rsid w:val="00AC58EC"/>
    <w:rsid w:val="00AC5A51"/>
    <w:rsid w:val="00AC5ACE"/>
    <w:rsid w:val="00AC6197"/>
    <w:rsid w:val="00AC71DA"/>
    <w:rsid w:val="00AC7E3C"/>
    <w:rsid w:val="00AC7F71"/>
    <w:rsid w:val="00AD0018"/>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973"/>
    <w:rsid w:val="00B15E17"/>
    <w:rsid w:val="00B15E24"/>
    <w:rsid w:val="00B16767"/>
    <w:rsid w:val="00B177FA"/>
    <w:rsid w:val="00B203E2"/>
    <w:rsid w:val="00B20BB4"/>
    <w:rsid w:val="00B21635"/>
    <w:rsid w:val="00B2184C"/>
    <w:rsid w:val="00B21E97"/>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492D"/>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1F1C"/>
    <w:rsid w:val="00B72850"/>
    <w:rsid w:val="00B73543"/>
    <w:rsid w:val="00B73FCF"/>
    <w:rsid w:val="00B7426F"/>
    <w:rsid w:val="00B75BFD"/>
    <w:rsid w:val="00B76109"/>
    <w:rsid w:val="00B76A05"/>
    <w:rsid w:val="00B76DB4"/>
    <w:rsid w:val="00B80165"/>
    <w:rsid w:val="00B80240"/>
    <w:rsid w:val="00B80885"/>
    <w:rsid w:val="00B821E5"/>
    <w:rsid w:val="00B82A85"/>
    <w:rsid w:val="00B837F7"/>
    <w:rsid w:val="00B84500"/>
    <w:rsid w:val="00B8496A"/>
    <w:rsid w:val="00B84A40"/>
    <w:rsid w:val="00B87B68"/>
    <w:rsid w:val="00B87E60"/>
    <w:rsid w:val="00B906B4"/>
    <w:rsid w:val="00B9100C"/>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2D3B"/>
    <w:rsid w:val="00BA3803"/>
    <w:rsid w:val="00BA39D4"/>
    <w:rsid w:val="00BA3C3A"/>
    <w:rsid w:val="00BA45B8"/>
    <w:rsid w:val="00BA5394"/>
    <w:rsid w:val="00BA6447"/>
    <w:rsid w:val="00BA6B3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BEA"/>
    <w:rsid w:val="00BB7DEF"/>
    <w:rsid w:val="00BB7E8A"/>
    <w:rsid w:val="00BC0B40"/>
    <w:rsid w:val="00BC0F55"/>
    <w:rsid w:val="00BC1791"/>
    <w:rsid w:val="00BC1C50"/>
    <w:rsid w:val="00BC1C6E"/>
    <w:rsid w:val="00BC2F66"/>
    <w:rsid w:val="00BC3349"/>
    <w:rsid w:val="00BC33E8"/>
    <w:rsid w:val="00BC39F7"/>
    <w:rsid w:val="00BC3F33"/>
    <w:rsid w:val="00BC3F70"/>
    <w:rsid w:val="00BC411B"/>
    <w:rsid w:val="00BC556C"/>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9CA"/>
    <w:rsid w:val="00BF6DEA"/>
    <w:rsid w:val="00BF7021"/>
    <w:rsid w:val="00BF706C"/>
    <w:rsid w:val="00BF7792"/>
    <w:rsid w:val="00C0194F"/>
    <w:rsid w:val="00C03208"/>
    <w:rsid w:val="00C0433C"/>
    <w:rsid w:val="00C0443E"/>
    <w:rsid w:val="00C04930"/>
    <w:rsid w:val="00C053F9"/>
    <w:rsid w:val="00C06996"/>
    <w:rsid w:val="00C0761C"/>
    <w:rsid w:val="00C07880"/>
    <w:rsid w:val="00C07914"/>
    <w:rsid w:val="00C07973"/>
    <w:rsid w:val="00C07F3F"/>
    <w:rsid w:val="00C1096A"/>
    <w:rsid w:val="00C10C47"/>
    <w:rsid w:val="00C11555"/>
    <w:rsid w:val="00C11D7C"/>
    <w:rsid w:val="00C11E37"/>
    <w:rsid w:val="00C12C82"/>
    <w:rsid w:val="00C142F1"/>
    <w:rsid w:val="00C14733"/>
    <w:rsid w:val="00C1560F"/>
    <w:rsid w:val="00C1563B"/>
    <w:rsid w:val="00C15F47"/>
    <w:rsid w:val="00C160C4"/>
    <w:rsid w:val="00C1622C"/>
    <w:rsid w:val="00C17AFD"/>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945"/>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62C"/>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76D"/>
    <w:rsid w:val="00C60CBF"/>
    <w:rsid w:val="00C61227"/>
    <w:rsid w:val="00C61649"/>
    <w:rsid w:val="00C62E82"/>
    <w:rsid w:val="00C63DA8"/>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3CCA"/>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740"/>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2850"/>
    <w:rsid w:val="00CB33D5"/>
    <w:rsid w:val="00CB3A65"/>
    <w:rsid w:val="00CB3DB9"/>
    <w:rsid w:val="00CB3FBA"/>
    <w:rsid w:val="00CB43FA"/>
    <w:rsid w:val="00CB5217"/>
    <w:rsid w:val="00CB61A4"/>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799"/>
    <w:rsid w:val="00CD4043"/>
    <w:rsid w:val="00CD4A53"/>
    <w:rsid w:val="00CD4AC5"/>
    <w:rsid w:val="00CD4F96"/>
    <w:rsid w:val="00CD50A9"/>
    <w:rsid w:val="00CD56C6"/>
    <w:rsid w:val="00CD5A93"/>
    <w:rsid w:val="00CD66A4"/>
    <w:rsid w:val="00CD68D1"/>
    <w:rsid w:val="00CD6C00"/>
    <w:rsid w:val="00CD763F"/>
    <w:rsid w:val="00CD7ACF"/>
    <w:rsid w:val="00CE04D9"/>
    <w:rsid w:val="00CE147C"/>
    <w:rsid w:val="00CE1D29"/>
    <w:rsid w:val="00CE235F"/>
    <w:rsid w:val="00CE28FF"/>
    <w:rsid w:val="00CE368D"/>
    <w:rsid w:val="00CE3E48"/>
    <w:rsid w:val="00CE6FA4"/>
    <w:rsid w:val="00CE7A49"/>
    <w:rsid w:val="00CF0097"/>
    <w:rsid w:val="00CF0574"/>
    <w:rsid w:val="00CF0936"/>
    <w:rsid w:val="00CF12BC"/>
    <w:rsid w:val="00CF1870"/>
    <w:rsid w:val="00CF2815"/>
    <w:rsid w:val="00CF335C"/>
    <w:rsid w:val="00CF356C"/>
    <w:rsid w:val="00CF3AF1"/>
    <w:rsid w:val="00CF3F52"/>
    <w:rsid w:val="00CF4BCF"/>
    <w:rsid w:val="00CF571C"/>
    <w:rsid w:val="00CF577F"/>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59A0"/>
    <w:rsid w:val="00D1637D"/>
    <w:rsid w:val="00D167DE"/>
    <w:rsid w:val="00D16C46"/>
    <w:rsid w:val="00D17351"/>
    <w:rsid w:val="00D176EB"/>
    <w:rsid w:val="00D17965"/>
    <w:rsid w:val="00D20658"/>
    <w:rsid w:val="00D208F9"/>
    <w:rsid w:val="00D20AF9"/>
    <w:rsid w:val="00D20C60"/>
    <w:rsid w:val="00D20CDC"/>
    <w:rsid w:val="00D214BE"/>
    <w:rsid w:val="00D22FF1"/>
    <w:rsid w:val="00D2422E"/>
    <w:rsid w:val="00D246D3"/>
    <w:rsid w:val="00D249F0"/>
    <w:rsid w:val="00D25412"/>
    <w:rsid w:val="00D25546"/>
    <w:rsid w:val="00D2616A"/>
    <w:rsid w:val="00D269FA"/>
    <w:rsid w:val="00D26BEB"/>
    <w:rsid w:val="00D2701A"/>
    <w:rsid w:val="00D30A34"/>
    <w:rsid w:val="00D30B7A"/>
    <w:rsid w:val="00D31A78"/>
    <w:rsid w:val="00D3218D"/>
    <w:rsid w:val="00D321F0"/>
    <w:rsid w:val="00D3241E"/>
    <w:rsid w:val="00D3265F"/>
    <w:rsid w:val="00D32CC2"/>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4839"/>
    <w:rsid w:val="00D450CF"/>
    <w:rsid w:val="00D458F4"/>
    <w:rsid w:val="00D4595E"/>
    <w:rsid w:val="00D45A01"/>
    <w:rsid w:val="00D4638C"/>
    <w:rsid w:val="00D465C2"/>
    <w:rsid w:val="00D4688A"/>
    <w:rsid w:val="00D46A16"/>
    <w:rsid w:val="00D47694"/>
    <w:rsid w:val="00D47C4F"/>
    <w:rsid w:val="00D515DB"/>
    <w:rsid w:val="00D518CB"/>
    <w:rsid w:val="00D523E1"/>
    <w:rsid w:val="00D52FC7"/>
    <w:rsid w:val="00D536C2"/>
    <w:rsid w:val="00D544BF"/>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519"/>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890"/>
    <w:rsid w:val="00DC3A59"/>
    <w:rsid w:val="00DC3D00"/>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22EC"/>
    <w:rsid w:val="00DE26B6"/>
    <w:rsid w:val="00DE278E"/>
    <w:rsid w:val="00DE31A5"/>
    <w:rsid w:val="00DE32BD"/>
    <w:rsid w:val="00DE5325"/>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39B"/>
    <w:rsid w:val="00E00473"/>
    <w:rsid w:val="00E00617"/>
    <w:rsid w:val="00E00CED"/>
    <w:rsid w:val="00E01476"/>
    <w:rsid w:val="00E0177B"/>
    <w:rsid w:val="00E0187C"/>
    <w:rsid w:val="00E01C69"/>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A5F"/>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0BC2"/>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FFE"/>
    <w:rsid w:val="00E851E6"/>
    <w:rsid w:val="00E859D0"/>
    <w:rsid w:val="00E8618A"/>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5A6F"/>
    <w:rsid w:val="00E960DA"/>
    <w:rsid w:val="00E962D3"/>
    <w:rsid w:val="00E97641"/>
    <w:rsid w:val="00E97723"/>
    <w:rsid w:val="00E97F29"/>
    <w:rsid w:val="00EA0137"/>
    <w:rsid w:val="00EA03B9"/>
    <w:rsid w:val="00EA06FF"/>
    <w:rsid w:val="00EA0A82"/>
    <w:rsid w:val="00EA0B36"/>
    <w:rsid w:val="00EA0F62"/>
    <w:rsid w:val="00EA1C16"/>
    <w:rsid w:val="00EA1C8B"/>
    <w:rsid w:val="00EA21C3"/>
    <w:rsid w:val="00EA320D"/>
    <w:rsid w:val="00EA3820"/>
    <w:rsid w:val="00EA4280"/>
    <w:rsid w:val="00EA42DA"/>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C40"/>
    <w:rsid w:val="00EB4E5B"/>
    <w:rsid w:val="00EB500D"/>
    <w:rsid w:val="00EB5095"/>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1DA9"/>
    <w:rsid w:val="00F02525"/>
    <w:rsid w:val="00F02657"/>
    <w:rsid w:val="00F02705"/>
    <w:rsid w:val="00F0290E"/>
    <w:rsid w:val="00F030D9"/>
    <w:rsid w:val="00F03282"/>
    <w:rsid w:val="00F04BC4"/>
    <w:rsid w:val="00F04C61"/>
    <w:rsid w:val="00F067AE"/>
    <w:rsid w:val="00F06801"/>
    <w:rsid w:val="00F07E1F"/>
    <w:rsid w:val="00F103AC"/>
    <w:rsid w:val="00F10765"/>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25D"/>
    <w:rsid w:val="00F223DC"/>
    <w:rsid w:val="00F22ADD"/>
    <w:rsid w:val="00F23271"/>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664A"/>
    <w:rsid w:val="00F57AB4"/>
    <w:rsid w:val="00F600E5"/>
    <w:rsid w:val="00F60AD6"/>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326"/>
    <w:rsid w:val="00F95116"/>
    <w:rsid w:val="00F95CC8"/>
    <w:rsid w:val="00F96365"/>
    <w:rsid w:val="00F96505"/>
    <w:rsid w:val="00F96855"/>
    <w:rsid w:val="00F96D02"/>
    <w:rsid w:val="00F97484"/>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137"/>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7871">
      <w:bodyDiv w:val="1"/>
      <w:marLeft w:val="0"/>
      <w:marRight w:val="0"/>
      <w:marTop w:val="0"/>
      <w:marBottom w:val="0"/>
      <w:divBdr>
        <w:top w:val="none" w:sz="0" w:space="0" w:color="auto"/>
        <w:left w:val="none" w:sz="0" w:space="0" w:color="auto"/>
        <w:bottom w:val="none" w:sz="0" w:space="0" w:color="auto"/>
        <w:right w:val="none" w:sz="0" w:space="0" w:color="auto"/>
      </w:divBdr>
      <w:divsChild>
        <w:div w:id="125704564">
          <w:marLeft w:val="360"/>
          <w:marRight w:val="0"/>
          <w:marTop w:val="200"/>
          <w:marBottom w:val="180"/>
          <w:divBdr>
            <w:top w:val="none" w:sz="0" w:space="0" w:color="auto"/>
            <w:left w:val="none" w:sz="0" w:space="0" w:color="auto"/>
            <w:bottom w:val="none" w:sz="0" w:space="0" w:color="auto"/>
            <w:right w:val="none" w:sz="0" w:space="0" w:color="auto"/>
          </w:divBdr>
        </w:div>
        <w:div w:id="995184739">
          <w:marLeft w:val="1080"/>
          <w:marRight w:val="0"/>
          <w:marTop w:val="100"/>
          <w:marBottom w:val="120"/>
          <w:divBdr>
            <w:top w:val="none" w:sz="0" w:space="0" w:color="auto"/>
            <w:left w:val="none" w:sz="0" w:space="0" w:color="auto"/>
            <w:bottom w:val="none" w:sz="0" w:space="0" w:color="auto"/>
            <w:right w:val="none" w:sz="0" w:space="0" w:color="auto"/>
          </w:divBdr>
        </w:div>
        <w:div w:id="1113791629">
          <w:marLeft w:val="1080"/>
          <w:marRight w:val="0"/>
          <w:marTop w:val="100"/>
          <w:marBottom w:val="120"/>
          <w:divBdr>
            <w:top w:val="none" w:sz="0" w:space="0" w:color="auto"/>
            <w:left w:val="none" w:sz="0" w:space="0" w:color="auto"/>
            <w:bottom w:val="none" w:sz="0" w:space="0" w:color="auto"/>
            <w:right w:val="none" w:sz="0" w:space="0" w:color="auto"/>
          </w:divBdr>
        </w:div>
        <w:div w:id="200635844">
          <w:marLeft w:val="360"/>
          <w:marRight w:val="0"/>
          <w:marTop w:val="200"/>
          <w:marBottom w:val="180"/>
          <w:divBdr>
            <w:top w:val="none" w:sz="0" w:space="0" w:color="auto"/>
            <w:left w:val="none" w:sz="0" w:space="0" w:color="auto"/>
            <w:bottom w:val="none" w:sz="0" w:space="0" w:color="auto"/>
            <w:right w:val="none" w:sz="0" w:space="0" w:color="auto"/>
          </w:divBdr>
        </w:div>
        <w:div w:id="1873489880">
          <w:marLeft w:val="1080"/>
          <w:marRight w:val="0"/>
          <w:marTop w:val="100"/>
          <w:marBottom w:val="12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83179860">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370686903">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9440599">
      <w:bodyDiv w:val="1"/>
      <w:marLeft w:val="0"/>
      <w:marRight w:val="0"/>
      <w:marTop w:val="0"/>
      <w:marBottom w:val="0"/>
      <w:divBdr>
        <w:top w:val="none" w:sz="0" w:space="0" w:color="auto"/>
        <w:left w:val="none" w:sz="0" w:space="0" w:color="auto"/>
        <w:bottom w:val="none" w:sz="0" w:space="0" w:color="auto"/>
        <w:right w:val="none" w:sz="0" w:space="0" w:color="auto"/>
      </w:divBdr>
      <w:divsChild>
        <w:div w:id="1856725808">
          <w:marLeft w:val="360"/>
          <w:marRight w:val="0"/>
          <w:marTop w:val="200"/>
          <w:marBottom w:val="0"/>
          <w:divBdr>
            <w:top w:val="none" w:sz="0" w:space="0" w:color="auto"/>
            <w:left w:val="none" w:sz="0" w:space="0" w:color="auto"/>
            <w:bottom w:val="none" w:sz="0" w:space="0" w:color="auto"/>
            <w:right w:val="none" w:sz="0" w:space="0" w:color="auto"/>
          </w:divBdr>
        </w:div>
        <w:div w:id="191572637">
          <w:marLeft w:val="1080"/>
          <w:marRight w:val="0"/>
          <w:marTop w:val="100"/>
          <w:marBottom w:val="0"/>
          <w:divBdr>
            <w:top w:val="none" w:sz="0" w:space="0" w:color="auto"/>
            <w:left w:val="none" w:sz="0" w:space="0" w:color="auto"/>
            <w:bottom w:val="none" w:sz="0" w:space="0" w:color="auto"/>
            <w:right w:val="none" w:sz="0" w:space="0" w:color="auto"/>
          </w:divBdr>
        </w:div>
        <w:div w:id="307245513">
          <w:marLeft w:val="1080"/>
          <w:marRight w:val="0"/>
          <w:marTop w:val="100"/>
          <w:marBottom w:val="0"/>
          <w:divBdr>
            <w:top w:val="none" w:sz="0" w:space="0" w:color="auto"/>
            <w:left w:val="none" w:sz="0" w:space="0" w:color="auto"/>
            <w:bottom w:val="none" w:sz="0" w:space="0" w:color="auto"/>
            <w:right w:val="none" w:sz="0" w:space="0" w:color="auto"/>
          </w:divBdr>
        </w:div>
        <w:div w:id="1285042036">
          <w:marLeft w:val="1080"/>
          <w:marRight w:val="0"/>
          <w:marTop w:val="100"/>
          <w:marBottom w:val="0"/>
          <w:divBdr>
            <w:top w:val="none" w:sz="0" w:space="0" w:color="auto"/>
            <w:left w:val="none" w:sz="0" w:space="0" w:color="auto"/>
            <w:bottom w:val="none" w:sz="0" w:space="0" w:color="auto"/>
            <w:right w:val="none" w:sz="0" w:space="0" w:color="auto"/>
          </w:divBdr>
        </w:div>
        <w:div w:id="1773360658">
          <w:marLeft w:val="1080"/>
          <w:marRight w:val="0"/>
          <w:marTop w:val="100"/>
          <w:marBottom w:val="0"/>
          <w:divBdr>
            <w:top w:val="none" w:sz="0" w:space="0" w:color="auto"/>
            <w:left w:val="none" w:sz="0" w:space="0" w:color="auto"/>
            <w:bottom w:val="none" w:sz="0" w:space="0" w:color="auto"/>
            <w:right w:val="none" w:sz="0" w:space="0" w:color="auto"/>
          </w:divBdr>
        </w:div>
        <w:div w:id="858859127">
          <w:marLeft w:val="360"/>
          <w:marRight w:val="0"/>
          <w:marTop w:val="200"/>
          <w:marBottom w:val="0"/>
          <w:divBdr>
            <w:top w:val="none" w:sz="0" w:space="0" w:color="auto"/>
            <w:left w:val="none" w:sz="0" w:space="0" w:color="auto"/>
            <w:bottom w:val="none" w:sz="0" w:space="0" w:color="auto"/>
            <w:right w:val="none" w:sz="0" w:space="0" w:color="auto"/>
          </w:divBdr>
        </w:div>
        <w:div w:id="1577010191">
          <w:marLeft w:val="1080"/>
          <w:marRight w:val="0"/>
          <w:marTop w:val="100"/>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95518028">
      <w:bodyDiv w:val="1"/>
      <w:marLeft w:val="0"/>
      <w:marRight w:val="0"/>
      <w:marTop w:val="0"/>
      <w:marBottom w:val="0"/>
      <w:divBdr>
        <w:top w:val="none" w:sz="0" w:space="0" w:color="auto"/>
        <w:left w:val="none" w:sz="0" w:space="0" w:color="auto"/>
        <w:bottom w:val="none" w:sz="0" w:space="0" w:color="auto"/>
        <w:right w:val="none" w:sz="0" w:space="0" w:color="auto"/>
      </w:divBdr>
      <w:divsChild>
        <w:div w:id="173692796">
          <w:marLeft w:val="360"/>
          <w:marRight w:val="0"/>
          <w:marTop w:val="200"/>
          <w:marBottom w:val="0"/>
          <w:divBdr>
            <w:top w:val="none" w:sz="0" w:space="0" w:color="auto"/>
            <w:left w:val="none" w:sz="0" w:space="0" w:color="auto"/>
            <w:bottom w:val="none" w:sz="0" w:space="0" w:color="auto"/>
            <w:right w:val="none" w:sz="0" w:space="0" w:color="auto"/>
          </w:divBdr>
        </w:div>
        <w:div w:id="312678781">
          <w:marLeft w:val="1080"/>
          <w:marRight w:val="0"/>
          <w:marTop w:val="100"/>
          <w:marBottom w:val="0"/>
          <w:divBdr>
            <w:top w:val="none" w:sz="0" w:space="0" w:color="auto"/>
            <w:left w:val="none" w:sz="0" w:space="0" w:color="auto"/>
            <w:bottom w:val="none" w:sz="0" w:space="0" w:color="auto"/>
            <w:right w:val="none" w:sz="0" w:space="0" w:color="auto"/>
          </w:divBdr>
        </w:div>
        <w:div w:id="181435765">
          <w:marLeft w:val="1080"/>
          <w:marRight w:val="0"/>
          <w:marTop w:val="100"/>
          <w:marBottom w:val="0"/>
          <w:divBdr>
            <w:top w:val="none" w:sz="0" w:space="0" w:color="auto"/>
            <w:left w:val="none" w:sz="0" w:space="0" w:color="auto"/>
            <w:bottom w:val="none" w:sz="0" w:space="0" w:color="auto"/>
            <w:right w:val="none" w:sz="0" w:space="0" w:color="auto"/>
          </w:divBdr>
        </w:div>
        <w:div w:id="788429931">
          <w:marLeft w:val="360"/>
          <w:marRight w:val="0"/>
          <w:marTop w:val="200"/>
          <w:marBottom w:val="0"/>
          <w:divBdr>
            <w:top w:val="none" w:sz="0" w:space="0" w:color="auto"/>
            <w:left w:val="none" w:sz="0" w:space="0" w:color="auto"/>
            <w:bottom w:val="none" w:sz="0" w:space="0" w:color="auto"/>
            <w:right w:val="none" w:sz="0" w:space="0" w:color="auto"/>
          </w:divBdr>
        </w:div>
        <w:div w:id="1430083074">
          <w:marLeft w:val="1080"/>
          <w:marRight w:val="0"/>
          <w:marTop w:val="100"/>
          <w:marBottom w:val="0"/>
          <w:divBdr>
            <w:top w:val="none" w:sz="0" w:space="0" w:color="auto"/>
            <w:left w:val="none" w:sz="0" w:space="0" w:color="auto"/>
            <w:bottom w:val="none" w:sz="0" w:space="0" w:color="auto"/>
            <w:right w:val="none" w:sz="0" w:space="0" w:color="auto"/>
          </w:divBdr>
        </w:div>
        <w:div w:id="353651916">
          <w:marLeft w:val="1080"/>
          <w:marRight w:val="0"/>
          <w:marTop w:val="100"/>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62240996">
      <w:bodyDiv w:val="1"/>
      <w:marLeft w:val="0"/>
      <w:marRight w:val="0"/>
      <w:marTop w:val="0"/>
      <w:marBottom w:val="0"/>
      <w:divBdr>
        <w:top w:val="none" w:sz="0" w:space="0" w:color="auto"/>
        <w:left w:val="none" w:sz="0" w:space="0" w:color="auto"/>
        <w:bottom w:val="none" w:sz="0" w:space="0" w:color="auto"/>
        <w:right w:val="none" w:sz="0" w:space="0" w:color="auto"/>
      </w:divBdr>
      <w:divsChild>
        <w:div w:id="1369380836">
          <w:marLeft w:val="360"/>
          <w:marRight w:val="0"/>
          <w:marTop w:val="200"/>
          <w:marBottom w:val="0"/>
          <w:divBdr>
            <w:top w:val="none" w:sz="0" w:space="0" w:color="auto"/>
            <w:left w:val="none" w:sz="0" w:space="0" w:color="auto"/>
            <w:bottom w:val="none" w:sz="0" w:space="0" w:color="auto"/>
            <w:right w:val="none" w:sz="0" w:space="0" w:color="auto"/>
          </w:divBdr>
        </w:div>
        <w:div w:id="1986003854">
          <w:marLeft w:val="1080"/>
          <w:marRight w:val="0"/>
          <w:marTop w:val="100"/>
          <w:marBottom w:val="0"/>
          <w:divBdr>
            <w:top w:val="none" w:sz="0" w:space="0" w:color="auto"/>
            <w:left w:val="none" w:sz="0" w:space="0" w:color="auto"/>
            <w:bottom w:val="none" w:sz="0" w:space="0" w:color="auto"/>
            <w:right w:val="none" w:sz="0" w:space="0" w:color="auto"/>
          </w:divBdr>
        </w:div>
        <w:div w:id="1907909761">
          <w:marLeft w:val="1080"/>
          <w:marRight w:val="0"/>
          <w:marTop w:val="100"/>
          <w:marBottom w:val="0"/>
          <w:divBdr>
            <w:top w:val="none" w:sz="0" w:space="0" w:color="auto"/>
            <w:left w:val="none" w:sz="0" w:space="0" w:color="auto"/>
            <w:bottom w:val="none" w:sz="0" w:space="0" w:color="auto"/>
            <w:right w:val="none" w:sz="0" w:space="0" w:color="auto"/>
          </w:divBdr>
        </w:div>
        <w:div w:id="1495298220">
          <w:marLeft w:val="1080"/>
          <w:marRight w:val="0"/>
          <w:marTop w:val="100"/>
          <w:marBottom w:val="0"/>
          <w:divBdr>
            <w:top w:val="none" w:sz="0" w:space="0" w:color="auto"/>
            <w:left w:val="none" w:sz="0" w:space="0" w:color="auto"/>
            <w:bottom w:val="none" w:sz="0" w:space="0" w:color="auto"/>
            <w:right w:val="none" w:sz="0" w:space="0" w:color="auto"/>
          </w:divBdr>
        </w:div>
        <w:div w:id="138545129">
          <w:marLeft w:val="1080"/>
          <w:marRight w:val="0"/>
          <w:marTop w:val="100"/>
          <w:marBottom w:val="0"/>
          <w:divBdr>
            <w:top w:val="none" w:sz="0" w:space="0" w:color="auto"/>
            <w:left w:val="none" w:sz="0" w:space="0" w:color="auto"/>
            <w:bottom w:val="none" w:sz="0" w:space="0" w:color="auto"/>
            <w:right w:val="none" w:sz="0" w:space="0" w:color="auto"/>
          </w:divBdr>
        </w:div>
        <w:div w:id="642739117">
          <w:marLeft w:val="360"/>
          <w:marRight w:val="0"/>
          <w:marTop w:val="200"/>
          <w:marBottom w:val="0"/>
          <w:divBdr>
            <w:top w:val="none" w:sz="0" w:space="0" w:color="auto"/>
            <w:left w:val="none" w:sz="0" w:space="0" w:color="auto"/>
            <w:bottom w:val="none" w:sz="0" w:space="0" w:color="auto"/>
            <w:right w:val="none" w:sz="0" w:space="0" w:color="auto"/>
          </w:divBdr>
        </w:div>
        <w:div w:id="401367586">
          <w:marLeft w:val="1080"/>
          <w:marRight w:val="0"/>
          <w:marTop w:val="100"/>
          <w:marBottom w:val="0"/>
          <w:divBdr>
            <w:top w:val="none" w:sz="0" w:space="0" w:color="auto"/>
            <w:left w:val="none" w:sz="0" w:space="0" w:color="auto"/>
            <w:bottom w:val="none" w:sz="0" w:space="0" w:color="auto"/>
            <w:right w:val="none" w:sz="0" w:space="0" w:color="auto"/>
          </w:divBdr>
        </w:div>
      </w:divsChild>
    </w:div>
    <w:div w:id="1175076102">
      <w:bodyDiv w:val="1"/>
      <w:marLeft w:val="0"/>
      <w:marRight w:val="0"/>
      <w:marTop w:val="0"/>
      <w:marBottom w:val="0"/>
      <w:divBdr>
        <w:top w:val="none" w:sz="0" w:space="0" w:color="auto"/>
        <w:left w:val="none" w:sz="0" w:space="0" w:color="auto"/>
        <w:bottom w:val="none" w:sz="0" w:space="0" w:color="auto"/>
        <w:right w:val="none" w:sz="0" w:space="0" w:color="auto"/>
      </w:divBdr>
      <w:divsChild>
        <w:div w:id="2135368226">
          <w:marLeft w:val="360"/>
          <w:marRight w:val="0"/>
          <w:marTop w:val="200"/>
          <w:marBottom w:val="180"/>
          <w:divBdr>
            <w:top w:val="none" w:sz="0" w:space="0" w:color="auto"/>
            <w:left w:val="none" w:sz="0" w:space="0" w:color="auto"/>
            <w:bottom w:val="none" w:sz="0" w:space="0" w:color="auto"/>
            <w:right w:val="none" w:sz="0" w:space="0" w:color="auto"/>
          </w:divBdr>
        </w:div>
        <w:div w:id="1656762653">
          <w:marLeft w:val="1080"/>
          <w:marRight w:val="0"/>
          <w:marTop w:val="100"/>
          <w:marBottom w:val="120"/>
          <w:divBdr>
            <w:top w:val="none" w:sz="0" w:space="0" w:color="auto"/>
            <w:left w:val="none" w:sz="0" w:space="0" w:color="auto"/>
            <w:bottom w:val="none" w:sz="0" w:space="0" w:color="auto"/>
            <w:right w:val="none" w:sz="0" w:space="0" w:color="auto"/>
          </w:divBdr>
        </w:div>
        <w:div w:id="892501583">
          <w:marLeft w:val="1080"/>
          <w:marRight w:val="0"/>
          <w:marTop w:val="100"/>
          <w:marBottom w:val="120"/>
          <w:divBdr>
            <w:top w:val="none" w:sz="0" w:space="0" w:color="auto"/>
            <w:left w:val="none" w:sz="0" w:space="0" w:color="auto"/>
            <w:bottom w:val="none" w:sz="0" w:space="0" w:color="auto"/>
            <w:right w:val="none" w:sz="0" w:space="0" w:color="auto"/>
          </w:divBdr>
        </w:div>
        <w:div w:id="94787319">
          <w:marLeft w:val="360"/>
          <w:marRight w:val="0"/>
          <w:marTop w:val="200"/>
          <w:marBottom w:val="180"/>
          <w:divBdr>
            <w:top w:val="none" w:sz="0" w:space="0" w:color="auto"/>
            <w:left w:val="none" w:sz="0" w:space="0" w:color="auto"/>
            <w:bottom w:val="none" w:sz="0" w:space="0" w:color="auto"/>
            <w:right w:val="none" w:sz="0" w:space="0" w:color="auto"/>
          </w:divBdr>
        </w:div>
        <w:div w:id="1412774628">
          <w:marLeft w:val="1080"/>
          <w:marRight w:val="0"/>
          <w:marTop w:val="100"/>
          <w:marBottom w:val="12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36015534">
      <w:bodyDiv w:val="1"/>
      <w:marLeft w:val="0"/>
      <w:marRight w:val="0"/>
      <w:marTop w:val="0"/>
      <w:marBottom w:val="0"/>
      <w:divBdr>
        <w:top w:val="none" w:sz="0" w:space="0" w:color="auto"/>
        <w:left w:val="none" w:sz="0" w:space="0" w:color="auto"/>
        <w:bottom w:val="none" w:sz="0" w:space="0" w:color="auto"/>
        <w:right w:val="none" w:sz="0" w:space="0" w:color="auto"/>
      </w:divBdr>
      <w:divsChild>
        <w:div w:id="403918043">
          <w:marLeft w:val="360"/>
          <w:marRight w:val="0"/>
          <w:marTop w:val="200"/>
          <w:marBottom w:val="0"/>
          <w:divBdr>
            <w:top w:val="none" w:sz="0" w:space="0" w:color="auto"/>
            <w:left w:val="none" w:sz="0" w:space="0" w:color="auto"/>
            <w:bottom w:val="none" w:sz="0" w:space="0" w:color="auto"/>
            <w:right w:val="none" w:sz="0" w:space="0" w:color="auto"/>
          </w:divBdr>
        </w:div>
        <w:div w:id="1064795306">
          <w:marLeft w:val="1080"/>
          <w:marRight w:val="0"/>
          <w:marTop w:val="100"/>
          <w:marBottom w:val="0"/>
          <w:divBdr>
            <w:top w:val="none" w:sz="0" w:space="0" w:color="auto"/>
            <w:left w:val="none" w:sz="0" w:space="0" w:color="auto"/>
            <w:bottom w:val="none" w:sz="0" w:space="0" w:color="auto"/>
            <w:right w:val="none" w:sz="0" w:space="0" w:color="auto"/>
          </w:divBdr>
        </w:div>
        <w:div w:id="321932733">
          <w:marLeft w:val="1080"/>
          <w:marRight w:val="0"/>
          <w:marTop w:val="100"/>
          <w:marBottom w:val="0"/>
          <w:divBdr>
            <w:top w:val="none" w:sz="0" w:space="0" w:color="auto"/>
            <w:left w:val="none" w:sz="0" w:space="0" w:color="auto"/>
            <w:bottom w:val="none" w:sz="0" w:space="0" w:color="auto"/>
            <w:right w:val="none" w:sz="0" w:space="0" w:color="auto"/>
          </w:divBdr>
        </w:div>
        <w:div w:id="408700554">
          <w:marLeft w:val="360"/>
          <w:marRight w:val="0"/>
          <w:marTop w:val="200"/>
          <w:marBottom w:val="0"/>
          <w:divBdr>
            <w:top w:val="none" w:sz="0" w:space="0" w:color="auto"/>
            <w:left w:val="none" w:sz="0" w:space="0" w:color="auto"/>
            <w:bottom w:val="none" w:sz="0" w:space="0" w:color="auto"/>
            <w:right w:val="none" w:sz="0" w:space="0" w:color="auto"/>
          </w:divBdr>
        </w:div>
        <w:div w:id="4093329">
          <w:marLeft w:val="1080"/>
          <w:marRight w:val="0"/>
          <w:marTop w:val="100"/>
          <w:marBottom w:val="0"/>
          <w:divBdr>
            <w:top w:val="none" w:sz="0" w:space="0" w:color="auto"/>
            <w:left w:val="none" w:sz="0" w:space="0" w:color="auto"/>
            <w:bottom w:val="none" w:sz="0" w:space="0" w:color="auto"/>
            <w:right w:val="none" w:sz="0" w:space="0" w:color="auto"/>
          </w:divBdr>
        </w:div>
        <w:div w:id="60099049">
          <w:marLeft w:val="1080"/>
          <w:marRight w:val="0"/>
          <w:marTop w:val="100"/>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58430364">
      <w:bodyDiv w:val="1"/>
      <w:marLeft w:val="0"/>
      <w:marRight w:val="0"/>
      <w:marTop w:val="0"/>
      <w:marBottom w:val="0"/>
      <w:divBdr>
        <w:top w:val="none" w:sz="0" w:space="0" w:color="auto"/>
        <w:left w:val="none" w:sz="0" w:space="0" w:color="auto"/>
        <w:bottom w:val="none" w:sz="0" w:space="0" w:color="auto"/>
        <w:right w:val="none" w:sz="0" w:space="0" w:color="auto"/>
      </w:divBdr>
      <w:divsChild>
        <w:div w:id="685014591">
          <w:marLeft w:val="360"/>
          <w:marRight w:val="0"/>
          <w:marTop w:val="200"/>
          <w:marBottom w:val="0"/>
          <w:divBdr>
            <w:top w:val="none" w:sz="0" w:space="0" w:color="auto"/>
            <w:left w:val="none" w:sz="0" w:space="0" w:color="auto"/>
            <w:bottom w:val="none" w:sz="0" w:space="0" w:color="auto"/>
            <w:right w:val="none" w:sz="0" w:space="0" w:color="auto"/>
          </w:divBdr>
        </w:div>
        <w:div w:id="349451416">
          <w:marLeft w:val="1080"/>
          <w:marRight w:val="0"/>
          <w:marTop w:val="100"/>
          <w:marBottom w:val="0"/>
          <w:divBdr>
            <w:top w:val="none" w:sz="0" w:space="0" w:color="auto"/>
            <w:left w:val="none" w:sz="0" w:space="0" w:color="auto"/>
            <w:bottom w:val="none" w:sz="0" w:space="0" w:color="auto"/>
            <w:right w:val="none" w:sz="0" w:space="0" w:color="auto"/>
          </w:divBdr>
        </w:div>
        <w:div w:id="1251813902">
          <w:marLeft w:val="1080"/>
          <w:marRight w:val="0"/>
          <w:marTop w:val="100"/>
          <w:marBottom w:val="0"/>
          <w:divBdr>
            <w:top w:val="none" w:sz="0" w:space="0" w:color="auto"/>
            <w:left w:val="none" w:sz="0" w:space="0" w:color="auto"/>
            <w:bottom w:val="none" w:sz="0" w:space="0" w:color="auto"/>
            <w:right w:val="none" w:sz="0" w:space="0" w:color="auto"/>
          </w:divBdr>
        </w:div>
        <w:div w:id="226380629">
          <w:marLeft w:val="360"/>
          <w:marRight w:val="0"/>
          <w:marTop w:val="200"/>
          <w:marBottom w:val="0"/>
          <w:divBdr>
            <w:top w:val="none" w:sz="0" w:space="0" w:color="auto"/>
            <w:left w:val="none" w:sz="0" w:space="0" w:color="auto"/>
            <w:bottom w:val="none" w:sz="0" w:space="0" w:color="auto"/>
            <w:right w:val="none" w:sz="0" w:space="0" w:color="auto"/>
          </w:divBdr>
        </w:div>
        <w:div w:id="1232349525">
          <w:marLeft w:val="1080"/>
          <w:marRight w:val="0"/>
          <w:marTop w:val="100"/>
          <w:marBottom w:val="0"/>
          <w:divBdr>
            <w:top w:val="none" w:sz="0" w:space="0" w:color="auto"/>
            <w:left w:val="none" w:sz="0" w:space="0" w:color="auto"/>
            <w:bottom w:val="none" w:sz="0" w:space="0" w:color="auto"/>
            <w:right w:val="none" w:sz="0" w:space="0" w:color="auto"/>
          </w:divBdr>
        </w:div>
        <w:div w:id="280192423">
          <w:marLeft w:val="1080"/>
          <w:marRight w:val="0"/>
          <w:marTop w:val="10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84411816">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9692971">
      <w:bodyDiv w:val="1"/>
      <w:marLeft w:val="0"/>
      <w:marRight w:val="0"/>
      <w:marTop w:val="0"/>
      <w:marBottom w:val="0"/>
      <w:divBdr>
        <w:top w:val="none" w:sz="0" w:space="0" w:color="auto"/>
        <w:left w:val="none" w:sz="0" w:space="0" w:color="auto"/>
        <w:bottom w:val="none" w:sz="0" w:space="0" w:color="auto"/>
        <w:right w:val="none" w:sz="0" w:space="0" w:color="auto"/>
      </w:divBdr>
      <w:divsChild>
        <w:div w:id="1585803780">
          <w:marLeft w:val="360"/>
          <w:marRight w:val="0"/>
          <w:marTop w:val="200"/>
          <w:marBottom w:val="180"/>
          <w:divBdr>
            <w:top w:val="none" w:sz="0" w:space="0" w:color="auto"/>
            <w:left w:val="none" w:sz="0" w:space="0" w:color="auto"/>
            <w:bottom w:val="none" w:sz="0" w:space="0" w:color="auto"/>
            <w:right w:val="none" w:sz="0" w:space="0" w:color="auto"/>
          </w:divBdr>
        </w:div>
        <w:div w:id="386950469">
          <w:marLeft w:val="1080"/>
          <w:marRight w:val="0"/>
          <w:marTop w:val="100"/>
          <w:marBottom w:val="120"/>
          <w:divBdr>
            <w:top w:val="none" w:sz="0" w:space="0" w:color="auto"/>
            <w:left w:val="none" w:sz="0" w:space="0" w:color="auto"/>
            <w:bottom w:val="none" w:sz="0" w:space="0" w:color="auto"/>
            <w:right w:val="none" w:sz="0" w:space="0" w:color="auto"/>
          </w:divBdr>
        </w:div>
        <w:div w:id="359940080">
          <w:marLeft w:val="1080"/>
          <w:marRight w:val="0"/>
          <w:marTop w:val="100"/>
          <w:marBottom w:val="120"/>
          <w:divBdr>
            <w:top w:val="none" w:sz="0" w:space="0" w:color="auto"/>
            <w:left w:val="none" w:sz="0" w:space="0" w:color="auto"/>
            <w:bottom w:val="none" w:sz="0" w:space="0" w:color="auto"/>
            <w:right w:val="none" w:sz="0" w:space="0" w:color="auto"/>
          </w:divBdr>
        </w:div>
        <w:div w:id="506678035">
          <w:marLeft w:val="360"/>
          <w:marRight w:val="0"/>
          <w:marTop w:val="200"/>
          <w:marBottom w:val="180"/>
          <w:divBdr>
            <w:top w:val="none" w:sz="0" w:space="0" w:color="auto"/>
            <w:left w:val="none" w:sz="0" w:space="0" w:color="auto"/>
            <w:bottom w:val="none" w:sz="0" w:space="0" w:color="auto"/>
            <w:right w:val="none" w:sz="0" w:space="0" w:color="auto"/>
          </w:divBdr>
        </w:div>
        <w:div w:id="1531645763">
          <w:marLeft w:val="1080"/>
          <w:marRight w:val="0"/>
          <w:marTop w:val="10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7C1DA-9CD0-4675-87B5-77227F17C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3288</TotalTime>
  <Pages>3</Pages>
  <Words>948</Words>
  <Characters>5404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6340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120</cp:revision>
  <cp:lastPrinted>2007-04-24T00:59:00Z</cp:lastPrinted>
  <dcterms:created xsi:type="dcterms:W3CDTF">2020-04-09T06:55:00Z</dcterms:created>
  <dcterms:modified xsi:type="dcterms:W3CDTF">2021-04-02T10:58:00Z</dcterms:modified>
</cp:coreProperties>
</file>